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6E" w:rsidRPr="006A662F" w:rsidRDefault="00B87B6E" w:rsidP="006A662F">
      <w:pPr>
        <w:jc w:val="center"/>
        <w:rPr>
          <w:b/>
          <w:sz w:val="32"/>
          <w:szCs w:val="32"/>
        </w:rPr>
      </w:pPr>
      <w:r w:rsidRPr="006A662F">
        <w:rPr>
          <w:b/>
          <w:sz w:val="32"/>
          <w:szCs w:val="32"/>
        </w:rPr>
        <w:t>Szavatosság és jótállás</w:t>
      </w:r>
    </w:p>
    <w:p w:rsidR="002C6D5C" w:rsidRDefault="002C6D5C" w:rsidP="002C6D5C">
      <w:pPr>
        <w:pStyle w:val="Default"/>
      </w:pPr>
    </w:p>
    <w:p w:rsidR="002C6D5C" w:rsidRDefault="002C6D5C" w:rsidP="002C6D5C">
      <w:pPr>
        <w:pStyle w:val="Default"/>
        <w:rPr>
          <w:sz w:val="23"/>
          <w:szCs w:val="23"/>
        </w:rPr>
      </w:pPr>
      <w:r>
        <w:t xml:space="preserve"> </w:t>
      </w:r>
      <w:r>
        <w:rPr>
          <w:b/>
          <w:bCs/>
          <w:sz w:val="23"/>
          <w:szCs w:val="23"/>
        </w:rPr>
        <w:t xml:space="preserve">A kötelező jótállásra vonatkozó jogszabályok: </w:t>
      </w:r>
    </w:p>
    <w:p w:rsidR="002C6D5C" w:rsidRDefault="002C6D5C" w:rsidP="002C6D5C">
      <w:pPr>
        <w:pStyle w:val="Default"/>
        <w:spacing w:after="30"/>
        <w:rPr>
          <w:sz w:val="22"/>
          <w:szCs w:val="22"/>
        </w:rPr>
      </w:pPr>
      <w:r>
        <w:rPr>
          <w:sz w:val="22"/>
          <w:szCs w:val="22"/>
        </w:rPr>
        <w:t xml:space="preserve">- </w:t>
      </w:r>
      <w:r>
        <w:rPr>
          <w:b/>
          <w:bCs/>
          <w:sz w:val="22"/>
          <w:szCs w:val="22"/>
        </w:rPr>
        <w:t xml:space="preserve">151/2003. (IX. 22.) Korm. rendelet az egyes tartós fogyasztási cikkekre vonatkozó kötelező jótállásról </w:t>
      </w:r>
    </w:p>
    <w:p w:rsidR="002C6D5C" w:rsidRDefault="002C6D5C" w:rsidP="002C6D5C">
      <w:pPr>
        <w:pStyle w:val="Default"/>
        <w:rPr>
          <w:sz w:val="22"/>
          <w:szCs w:val="22"/>
        </w:rPr>
      </w:pPr>
      <w:r>
        <w:rPr>
          <w:sz w:val="22"/>
          <w:szCs w:val="22"/>
        </w:rPr>
        <w:t xml:space="preserve">- </w:t>
      </w:r>
      <w:r>
        <w:rPr>
          <w:b/>
          <w:bCs/>
          <w:sz w:val="22"/>
          <w:szCs w:val="22"/>
        </w:rPr>
        <w:t xml:space="preserve">19/2014. (IV. 29.) NGM rendelet a fogyasztó és vállalkozás közötti szerződés keretében eladott dolgokra vonatkozó szavatossági és jótállási igények intézésének eljárási szabályairól </w:t>
      </w:r>
    </w:p>
    <w:p w:rsidR="002C6D5C" w:rsidRDefault="002C6D5C" w:rsidP="002C6D5C">
      <w:pPr>
        <w:pStyle w:val="Default"/>
        <w:rPr>
          <w:sz w:val="22"/>
          <w:szCs w:val="22"/>
        </w:rPr>
      </w:pPr>
    </w:p>
    <w:p w:rsidR="002C6D5C" w:rsidRDefault="002C6D5C" w:rsidP="002C6D5C">
      <w:pPr>
        <w:pStyle w:val="Default"/>
        <w:rPr>
          <w:sz w:val="23"/>
          <w:szCs w:val="23"/>
        </w:rPr>
      </w:pPr>
      <w:r>
        <w:rPr>
          <w:b/>
          <w:bCs/>
          <w:sz w:val="23"/>
          <w:szCs w:val="23"/>
        </w:rPr>
        <w:t xml:space="preserve">Hatály </w:t>
      </w:r>
    </w:p>
    <w:p w:rsidR="002C6D5C" w:rsidRDefault="002C6D5C" w:rsidP="002C6D5C">
      <w:pPr>
        <w:pStyle w:val="Default"/>
        <w:rPr>
          <w:sz w:val="22"/>
          <w:szCs w:val="22"/>
        </w:rPr>
      </w:pPr>
      <w:r>
        <w:rPr>
          <w:sz w:val="22"/>
          <w:szCs w:val="22"/>
        </w:rPr>
        <w:t xml:space="preserve">A jótállási kötelezettség a Polgári Törvénykönyv szerinti fogyasztó és vállalkozás közötti szerződés keretében eladott, a 151/2003. (IX. 22.) Korm. rendelet mellékletében felsorolt következő új tartós fogyasztási cikkekre terjed ki: </w:t>
      </w:r>
    </w:p>
    <w:p w:rsidR="002C6D5C" w:rsidRDefault="002C6D5C" w:rsidP="002C6D5C">
      <w:pPr>
        <w:pStyle w:val="Default"/>
        <w:rPr>
          <w:sz w:val="22"/>
          <w:szCs w:val="22"/>
        </w:rPr>
      </w:pPr>
      <w:r>
        <w:rPr>
          <w:sz w:val="22"/>
          <w:szCs w:val="22"/>
        </w:rPr>
        <w:t xml:space="preserve">1. Háztartási készülékek 10 000 Ft eladási ár felett, így különösen hűtőszekrény, fagyasztó, kombinált hűtőszekrény, villanytűzhely, mosógép, centrifuga, szárítógép és ezek bármely kombinációja, mosogatógép, vasaló, vízmelegítő, fűtő-, légkondicionáló- és egyéb légállapot-szabályozó berendezés, porszívó, gőzzel működő tisztítógép, szőnyegtisztító-gép, padlósúroló- és fényesítőgép, varrógép, kötőgép, villanybojler, szivattyú; </w:t>
      </w:r>
    </w:p>
    <w:p w:rsidR="002C6D5C" w:rsidRDefault="002C6D5C" w:rsidP="002C6D5C">
      <w:pPr>
        <w:pStyle w:val="Default"/>
        <w:rPr>
          <w:sz w:val="22"/>
          <w:szCs w:val="22"/>
        </w:rPr>
      </w:pPr>
      <w:r>
        <w:rPr>
          <w:sz w:val="22"/>
          <w:szCs w:val="22"/>
        </w:rPr>
        <w:t xml:space="preserve">2. villamos energiával működtetett konyhai kisgépek 10 000 Ft eladási ár felett, így különösen mikrohullámú sütő, kenyérsütő, kenyérpirító, kávéfőző, kávéfőzőgép, vízforraló, konyhai robotgép, grillsütő, olajsütő, ostyasütő, fánksütő, gofrisütő, szendvicssütő, elektromos palacsintasütő, elektromos pizzasütő, elektromos rotyogtatófazék, elektromos serpenyő, elektromos popcorn készítő, elektromos kontaktgrill, forgónyárs, mini tűzhely, rizsfőző készülék, tésztafőző, tojásfőző, ételpároló, légkeveréses főzőedény, gyümölcsaszaló; </w:t>
      </w:r>
    </w:p>
    <w:p w:rsidR="002C6D5C" w:rsidRDefault="002C6D5C" w:rsidP="002C6D5C">
      <w:pPr>
        <w:pStyle w:val="Default"/>
        <w:rPr>
          <w:sz w:val="22"/>
          <w:szCs w:val="22"/>
        </w:rPr>
      </w:pPr>
      <w:r>
        <w:rPr>
          <w:sz w:val="22"/>
          <w:szCs w:val="22"/>
        </w:rPr>
        <w:t xml:space="preserve">3. gázkészülékek 10 000 Ft eladási ár felett, így különösen tűzhely, konvektor, gázkazán, gázbojler, gázgrill, gázzsámoly, gázsütő, gázperzselő, gázlámpa; </w:t>
      </w:r>
    </w:p>
    <w:p w:rsidR="002C6D5C" w:rsidRDefault="002C6D5C" w:rsidP="002C6D5C">
      <w:pPr>
        <w:pStyle w:val="Default"/>
        <w:rPr>
          <w:sz w:val="22"/>
          <w:szCs w:val="22"/>
        </w:rPr>
      </w:pPr>
      <w:r>
        <w:rPr>
          <w:sz w:val="22"/>
          <w:szCs w:val="22"/>
        </w:rPr>
        <w:t xml:space="preserve">4. motoros kerti gépek és nem motoros kertészeti eszközök 10 000 Ft eladási ár felett, így különösen kapálógép, fűnyíró, fűkasza, tologatós fűnyíró; </w:t>
      </w:r>
    </w:p>
    <w:p w:rsidR="002C6D5C" w:rsidRDefault="002C6D5C" w:rsidP="002C6D5C">
      <w:pPr>
        <w:pStyle w:val="Default"/>
        <w:rPr>
          <w:sz w:val="22"/>
          <w:szCs w:val="22"/>
        </w:rPr>
      </w:pPr>
      <w:r>
        <w:rPr>
          <w:sz w:val="22"/>
          <w:szCs w:val="22"/>
        </w:rPr>
        <w:t xml:space="preserve">5. motoros kézi szerszámok 10 000 Ft eladási ár felett, így különösen láncfűrész, fúrógép, ütvefúrógép, sarokköszörű, körfűrész, gyalu; </w:t>
      </w:r>
    </w:p>
    <w:p w:rsidR="002C6D5C" w:rsidRDefault="002C6D5C" w:rsidP="002C6D5C">
      <w:pPr>
        <w:pStyle w:val="Default"/>
        <w:rPr>
          <w:sz w:val="22"/>
          <w:szCs w:val="22"/>
        </w:rPr>
      </w:pPr>
      <w:r>
        <w:rPr>
          <w:sz w:val="22"/>
          <w:szCs w:val="22"/>
        </w:rPr>
        <w:t xml:space="preserve">6. legalább egyéves kihordási idejű gyógyászati segédeszközök és készülékek, valamint napszemüvegek 10 000 Ft eladási ár felett; </w:t>
      </w:r>
    </w:p>
    <w:p w:rsidR="002C6D5C" w:rsidRDefault="002C6D5C" w:rsidP="002C6D5C">
      <w:pPr>
        <w:pStyle w:val="Default"/>
        <w:rPr>
          <w:sz w:val="22"/>
          <w:szCs w:val="22"/>
        </w:rPr>
      </w:pPr>
      <w:r>
        <w:rPr>
          <w:sz w:val="22"/>
          <w:szCs w:val="22"/>
        </w:rPr>
        <w:t xml:space="preserve">7. egészségmegőrző termékek és eszközök 10 000 Ft eladási ár felett, így különösen elektromos masszírozó, mágneses termék, fényterápiás eszköz; </w:t>
      </w:r>
    </w:p>
    <w:p w:rsidR="002C6D5C" w:rsidRDefault="002C6D5C" w:rsidP="002C6D5C">
      <w:pPr>
        <w:pStyle w:val="Default"/>
        <w:rPr>
          <w:sz w:val="22"/>
          <w:szCs w:val="22"/>
        </w:rPr>
      </w:pPr>
      <w:r>
        <w:rPr>
          <w:sz w:val="22"/>
          <w:szCs w:val="22"/>
        </w:rPr>
        <w:t xml:space="preserve">8. közlekedési eszközök 10 000 Ft eladási ár felett, így különösen kerékpár, elektromos kerékpár, elektromos roller, quad, motorkerékpár, segédmotoros kerékpár, személygépkocsi, lakóautó, lakókocsi, utánfutós lakókocsi, utánfutó; </w:t>
      </w:r>
    </w:p>
    <w:p w:rsidR="002C6D5C" w:rsidRDefault="002C6D5C" w:rsidP="002C6D5C">
      <w:pPr>
        <w:pStyle w:val="Default"/>
        <w:rPr>
          <w:sz w:val="22"/>
          <w:szCs w:val="22"/>
        </w:rPr>
      </w:pPr>
      <w:r>
        <w:rPr>
          <w:sz w:val="22"/>
          <w:szCs w:val="22"/>
        </w:rPr>
        <w:t xml:space="preserve">9. motoros vízi járművek 10 000 Ft eladási ár felett; </w:t>
      </w:r>
    </w:p>
    <w:p w:rsidR="002C6D5C" w:rsidRDefault="002C6D5C" w:rsidP="002C6D5C">
      <w:pPr>
        <w:pStyle w:val="Default"/>
        <w:rPr>
          <w:rFonts w:cs="Times New Roman"/>
          <w:color w:val="auto"/>
        </w:rPr>
      </w:pPr>
    </w:p>
    <w:p w:rsidR="002C6D5C" w:rsidRDefault="002C6D5C" w:rsidP="002C6D5C">
      <w:pPr>
        <w:pStyle w:val="Default"/>
        <w:pageBreakBefore/>
        <w:rPr>
          <w:color w:val="auto"/>
          <w:sz w:val="22"/>
          <w:szCs w:val="22"/>
        </w:rPr>
      </w:pPr>
      <w:r>
        <w:rPr>
          <w:color w:val="auto"/>
          <w:sz w:val="22"/>
          <w:szCs w:val="22"/>
        </w:rPr>
        <w:lastRenderedPageBreak/>
        <w:t xml:space="preserve">10. gyermekgondozási cikkek 10 000 Ft eladási ár felett, így különösen pelenkázó-, illetve mosdató-állvány, babakocsi, magas- és asztalra szerelhető etetőszék, biztonsági gyermekülés; </w:t>
      </w:r>
    </w:p>
    <w:p w:rsidR="002C6D5C" w:rsidRDefault="002C6D5C" w:rsidP="002C6D5C">
      <w:pPr>
        <w:pStyle w:val="Default"/>
        <w:rPr>
          <w:color w:val="auto"/>
          <w:sz w:val="22"/>
          <w:szCs w:val="22"/>
        </w:rPr>
      </w:pPr>
      <w:r>
        <w:rPr>
          <w:color w:val="auto"/>
          <w:sz w:val="22"/>
          <w:szCs w:val="22"/>
        </w:rPr>
        <w:t xml:space="preserve">11. gyermekmegfigyelő berendezések 10 000 Ft eladási ár felett, így különösen légzésfigyelő, szívhangfigyelő, bébiőrző; </w:t>
      </w:r>
    </w:p>
    <w:p w:rsidR="002C6D5C" w:rsidRDefault="002C6D5C" w:rsidP="002C6D5C">
      <w:pPr>
        <w:pStyle w:val="Default"/>
        <w:rPr>
          <w:color w:val="auto"/>
          <w:sz w:val="22"/>
          <w:szCs w:val="22"/>
        </w:rPr>
      </w:pPr>
      <w:r>
        <w:rPr>
          <w:color w:val="auto"/>
          <w:sz w:val="22"/>
          <w:szCs w:val="22"/>
        </w:rPr>
        <w:t xml:space="preserve">12. gyermekhinták, csúszdák és hasonló tevékenységet igénylő gyermekjátékok bel- és kültéri, otthoni használatra 10 000 Ft eladási ár felett; </w:t>
      </w:r>
    </w:p>
    <w:p w:rsidR="002C6D5C" w:rsidRDefault="002C6D5C" w:rsidP="002C6D5C">
      <w:pPr>
        <w:pStyle w:val="Default"/>
        <w:rPr>
          <w:color w:val="auto"/>
          <w:sz w:val="22"/>
          <w:szCs w:val="22"/>
        </w:rPr>
      </w:pPr>
      <w:r>
        <w:rPr>
          <w:color w:val="auto"/>
          <w:sz w:val="22"/>
          <w:szCs w:val="22"/>
        </w:rPr>
        <w:t xml:space="preserve">13. világítástechnikai termékek 10 000 Ft eladási ár felett, így különösen lámpatest, fényforrás; </w:t>
      </w:r>
    </w:p>
    <w:p w:rsidR="002C6D5C" w:rsidRDefault="002C6D5C" w:rsidP="002C6D5C">
      <w:pPr>
        <w:pStyle w:val="Default"/>
        <w:rPr>
          <w:color w:val="auto"/>
          <w:sz w:val="22"/>
          <w:szCs w:val="22"/>
        </w:rPr>
      </w:pPr>
      <w:r>
        <w:rPr>
          <w:color w:val="auto"/>
          <w:sz w:val="22"/>
          <w:szCs w:val="22"/>
        </w:rPr>
        <w:t xml:space="preserve">14. biztonsági riasztó- és jelzőberendezések 10 000 Ft eladási ár felett; </w:t>
      </w:r>
    </w:p>
    <w:p w:rsidR="002C6D5C" w:rsidRDefault="002C6D5C" w:rsidP="002C6D5C">
      <w:pPr>
        <w:pStyle w:val="Default"/>
        <w:rPr>
          <w:color w:val="auto"/>
          <w:sz w:val="22"/>
          <w:szCs w:val="22"/>
        </w:rPr>
      </w:pPr>
      <w:r>
        <w:rPr>
          <w:color w:val="auto"/>
          <w:sz w:val="22"/>
          <w:szCs w:val="22"/>
        </w:rPr>
        <w:t xml:space="preserve">15. elektronikus hírközlő végberendezések 10 000 Ft eladási ár felett, így különösen telefon, mobiltelefon, telefax-készülék, több funkciós készülék; </w:t>
      </w:r>
    </w:p>
    <w:p w:rsidR="002C6D5C" w:rsidRDefault="002C6D5C" w:rsidP="002C6D5C">
      <w:pPr>
        <w:pStyle w:val="Default"/>
        <w:rPr>
          <w:color w:val="auto"/>
          <w:sz w:val="22"/>
          <w:szCs w:val="22"/>
        </w:rPr>
      </w:pPr>
      <w:r>
        <w:rPr>
          <w:color w:val="auto"/>
          <w:sz w:val="22"/>
          <w:szCs w:val="22"/>
        </w:rPr>
        <w:t xml:space="preserve">16. híradástechnikai készülékek 10 000 Ft eladási ár felett, így különösen üzenetrögzítő, kihangosító készülék; műholdvevő és AM Micro antenna rendszerek és ezek részegységei, televízió, projektor, videomagnó, rádió, autórádió, rádiós ébresztőóra, műholdas helymeghatározó, lemezjátszó, szalagos és kazettás magnó, CD-felvevő és lejátszó, DVD-felvevő és lejátszó, játékkonzol, Blu-ray lejátszó és -író, asztali médialejátszó, egyéni hangrendszer, keverőasztal, erősítő, hangszóró, hangfal, mikrofon és fülhallgató, head-set; </w:t>
      </w:r>
    </w:p>
    <w:p w:rsidR="002C6D5C" w:rsidRDefault="002C6D5C" w:rsidP="002C6D5C">
      <w:pPr>
        <w:pStyle w:val="Default"/>
        <w:rPr>
          <w:color w:val="auto"/>
          <w:sz w:val="22"/>
          <w:szCs w:val="22"/>
        </w:rPr>
      </w:pPr>
      <w:r>
        <w:rPr>
          <w:color w:val="auto"/>
          <w:sz w:val="22"/>
          <w:szCs w:val="22"/>
        </w:rPr>
        <w:t xml:space="preserve">17. információtechnikai készülékek 10 000 Ft eladási ár felett, így különösen asztali számítógép, laptop, note-book, tablet, PDA, monitor, nyomtató, szkenner, fényképezőgép, film- és hangfelvevő kamera, videokamera és camcorder, diktafon, fotónyomtató, film- és diaszkenner, MP3 és MP4 lejátszó, hordozható médialejátszó, pendrive, memóriakártya, akkumulátor-töltő, számológép, zsebszámológép; </w:t>
      </w:r>
    </w:p>
    <w:p w:rsidR="002C6D5C" w:rsidRDefault="002C6D5C" w:rsidP="002C6D5C">
      <w:pPr>
        <w:pStyle w:val="Default"/>
        <w:rPr>
          <w:color w:val="auto"/>
          <w:sz w:val="22"/>
          <w:szCs w:val="22"/>
        </w:rPr>
      </w:pPr>
      <w:r>
        <w:rPr>
          <w:color w:val="auto"/>
          <w:sz w:val="22"/>
          <w:szCs w:val="22"/>
        </w:rPr>
        <w:t xml:space="preserve">18. irodatechnikai berendezések 10 000 Ft eladási ár felett, így különösen iratmegsemmisítő, fénymásoló, laminálógép; </w:t>
      </w:r>
    </w:p>
    <w:p w:rsidR="002C6D5C" w:rsidRDefault="002C6D5C" w:rsidP="002C6D5C">
      <w:pPr>
        <w:pStyle w:val="Default"/>
        <w:rPr>
          <w:color w:val="auto"/>
          <w:sz w:val="22"/>
          <w:szCs w:val="22"/>
        </w:rPr>
      </w:pPr>
      <w:r>
        <w:rPr>
          <w:color w:val="auto"/>
          <w:sz w:val="22"/>
          <w:szCs w:val="22"/>
        </w:rPr>
        <w:t xml:space="preserve">19. írásvetítők és filmtechnikai berendezések 10 000 Ft eladási ár felett, így különösen film- és írásvetítő, filmnagyító, filmelőhívó- és filmfeldolgozó készülék; </w:t>
      </w:r>
    </w:p>
    <w:p w:rsidR="002C6D5C" w:rsidRDefault="002C6D5C" w:rsidP="002C6D5C">
      <w:pPr>
        <w:pStyle w:val="Default"/>
        <w:rPr>
          <w:color w:val="auto"/>
          <w:sz w:val="22"/>
          <w:szCs w:val="22"/>
        </w:rPr>
      </w:pPr>
      <w:r>
        <w:rPr>
          <w:color w:val="auto"/>
          <w:sz w:val="22"/>
          <w:szCs w:val="22"/>
        </w:rPr>
        <w:t xml:space="preserve">20. optikai eszközök 10 000 Ft eladási ár felett, így különösen távcső, látcső, mikroszkóp, teleszkóp; </w:t>
      </w:r>
    </w:p>
    <w:p w:rsidR="002C6D5C" w:rsidRDefault="002C6D5C" w:rsidP="002C6D5C">
      <w:pPr>
        <w:pStyle w:val="Default"/>
        <w:rPr>
          <w:color w:val="auto"/>
          <w:sz w:val="22"/>
          <w:szCs w:val="22"/>
        </w:rPr>
      </w:pPr>
      <w:r>
        <w:rPr>
          <w:color w:val="auto"/>
          <w:sz w:val="22"/>
          <w:szCs w:val="22"/>
        </w:rPr>
        <w:t xml:space="preserve">21. hangszerek 10 000 Ft eladási ár felett; </w:t>
      </w:r>
    </w:p>
    <w:p w:rsidR="002C6D5C" w:rsidRDefault="002C6D5C" w:rsidP="002C6D5C">
      <w:pPr>
        <w:pStyle w:val="Default"/>
        <w:rPr>
          <w:color w:val="auto"/>
          <w:sz w:val="22"/>
          <w:szCs w:val="22"/>
        </w:rPr>
      </w:pPr>
      <w:r>
        <w:rPr>
          <w:color w:val="auto"/>
          <w:sz w:val="22"/>
          <w:szCs w:val="22"/>
        </w:rPr>
        <w:t xml:space="preserve">22. órák és ékszerek 10 000 Ft eladási ár felett; </w:t>
      </w:r>
    </w:p>
    <w:p w:rsidR="002C6D5C" w:rsidRDefault="002C6D5C" w:rsidP="002C6D5C">
      <w:pPr>
        <w:pStyle w:val="Default"/>
        <w:rPr>
          <w:color w:val="auto"/>
          <w:sz w:val="22"/>
          <w:szCs w:val="22"/>
        </w:rPr>
      </w:pPr>
      <w:r>
        <w:rPr>
          <w:color w:val="auto"/>
          <w:sz w:val="22"/>
          <w:szCs w:val="22"/>
        </w:rPr>
        <w:t xml:space="preserve">23. bel- és kültéri bútorok, fekvőmatracok 10 000 Ft eladási ár felett; </w:t>
      </w:r>
    </w:p>
    <w:p w:rsidR="002C6D5C" w:rsidRDefault="002C6D5C" w:rsidP="002C6D5C">
      <w:pPr>
        <w:pStyle w:val="Default"/>
        <w:rPr>
          <w:color w:val="auto"/>
          <w:sz w:val="22"/>
          <w:szCs w:val="22"/>
        </w:rPr>
      </w:pPr>
      <w:r>
        <w:rPr>
          <w:color w:val="auto"/>
          <w:sz w:val="22"/>
          <w:szCs w:val="22"/>
        </w:rPr>
        <w:t xml:space="preserve">24. mérőműszerek, generátorok, tápegységek 10 000 Ft eladási ár felett; </w:t>
      </w:r>
    </w:p>
    <w:p w:rsidR="002C6D5C" w:rsidRDefault="002C6D5C" w:rsidP="002C6D5C">
      <w:pPr>
        <w:pStyle w:val="Default"/>
        <w:rPr>
          <w:color w:val="auto"/>
          <w:sz w:val="22"/>
          <w:szCs w:val="22"/>
        </w:rPr>
      </w:pPr>
      <w:r>
        <w:rPr>
          <w:color w:val="auto"/>
          <w:sz w:val="22"/>
          <w:szCs w:val="22"/>
        </w:rPr>
        <w:t xml:space="preserve">25. lőfegyverek 10 000 Ft eladási ár felett; </w:t>
      </w:r>
    </w:p>
    <w:p w:rsidR="002C6D5C" w:rsidRDefault="002C6D5C" w:rsidP="002C6D5C">
      <w:pPr>
        <w:pStyle w:val="Default"/>
        <w:rPr>
          <w:color w:val="auto"/>
          <w:sz w:val="22"/>
          <w:szCs w:val="22"/>
        </w:rPr>
      </w:pPr>
      <w:r>
        <w:rPr>
          <w:color w:val="auto"/>
          <w:sz w:val="22"/>
          <w:szCs w:val="22"/>
        </w:rPr>
        <w:t xml:space="preserve">26. sporteszközök, vadászathoz és horgászathoz kapcsolódó eszközök 10 000 Ft eladási ár felett; </w:t>
      </w:r>
    </w:p>
    <w:p w:rsidR="002C6D5C" w:rsidRDefault="002C6D5C" w:rsidP="002C6D5C">
      <w:pPr>
        <w:pStyle w:val="Default"/>
        <w:rPr>
          <w:color w:val="auto"/>
          <w:sz w:val="22"/>
          <w:szCs w:val="22"/>
        </w:rPr>
      </w:pPr>
      <w:r>
        <w:rPr>
          <w:color w:val="auto"/>
          <w:sz w:val="22"/>
          <w:szCs w:val="22"/>
        </w:rPr>
        <w:t xml:space="preserve">27. villamos energiával működtetett szépségápolási eszközök 10 000 Ft eladási ár felett, így különösen hajszárító, hajformázó, testszőrnyíró gép, epillátor, villanyborotva; </w:t>
      </w:r>
    </w:p>
    <w:p w:rsidR="002C6D5C" w:rsidRDefault="002C6D5C" w:rsidP="002C6D5C">
      <w:pPr>
        <w:pStyle w:val="Default"/>
        <w:rPr>
          <w:rFonts w:cs="Times New Roman"/>
          <w:color w:val="auto"/>
        </w:rPr>
      </w:pPr>
    </w:p>
    <w:p w:rsidR="002C6D5C" w:rsidRDefault="002C6D5C" w:rsidP="002C6D5C">
      <w:pPr>
        <w:pStyle w:val="Default"/>
        <w:pageBreakBefore/>
        <w:rPr>
          <w:color w:val="auto"/>
          <w:sz w:val="22"/>
          <w:szCs w:val="22"/>
        </w:rPr>
      </w:pPr>
      <w:r>
        <w:rPr>
          <w:color w:val="auto"/>
          <w:sz w:val="22"/>
          <w:szCs w:val="22"/>
        </w:rPr>
        <w:lastRenderedPageBreak/>
        <w:t xml:space="preserve">28. nemes és félnemes szőrmésbőrből készült szőrmeruházati termékek 50 000 Ft eladási ár felett; </w:t>
      </w:r>
    </w:p>
    <w:p w:rsidR="002C6D5C" w:rsidRDefault="002C6D5C" w:rsidP="002C6D5C">
      <w:pPr>
        <w:pStyle w:val="Default"/>
        <w:rPr>
          <w:color w:val="auto"/>
          <w:sz w:val="22"/>
          <w:szCs w:val="22"/>
        </w:rPr>
      </w:pPr>
      <w:r>
        <w:rPr>
          <w:color w:val="auto"/>
          <w:sz w:val="22"/>
          <w:szCs w:val="22"/>
        </w:rPr>
        <w:t xml:space="preserve">29. az előzőekben felsorolt termékcsoportokhoz tartozó termékek tartozékai és alkotórészei 10 000 Ft eladási ár felett. </w:t>
      </w:r>
    </w:p>
    <w:p w:rsidR="002C6D5C" w:rsidRDefault="002C6D5C" w:rsidP="002C6D5C">
      <w:pPr>
        <w:pStyle w:val="Default"/>
        <w:rPr>
          <w:color w:val="auto"/>
          <w:sz w:val="22"/>
          <w:szCs w:val="22"/>
        </w:rPr>
      </w:pPr>
      <w:r>
        <w:rPr>
          <w:color w:val="auto"/>
          <w:sz w:val="22"/>
          <w:szCs w:val="22"/>
        </w:rPr>
        <w:t xml:space="preserve">30. nyílászárók 10 000 Ft eladási ár felett, így különösen ablak, kül- és beltéri ajtó, garázsajtó; </w:t>
      </w:r>
    </w:p>
    <w:p w:rsidR="002C6D5C" w:rsidRDefault="002C6D5C" w:rsidP="002C6D5C">
      <w:pPr>
        <w:pStyle w:val="Default"/>
        <w:rPr>
          <w:color w:val="auto"/>
          <w:sz w:val="22"/>
          <w:szCs w:val="22"/>
        </w:rPr>
      </w:pPr>
      <w:r>
        <w:rPr>
          <w:color w:val="auto"/>
          <w:sz w:val="22"/>
          <w:szCs w:val="22"/>
        </w:rPr>
        <w:t xml:space="preserve">31. árnyékolástechnikai eszközök 10 000 Ft eladási ár felett, így különösen kézi vagy motoros meghajtású redőny, reluxa, napellenző, szalagfüggöny; </w:t>
      </w:r>
    </w:p>
    <w:p w:rsidR="002C6D5C" w:rsidRDefault="002C6D5C" w:rsidP="002C6D5C">
      <w:pPr>
        <w:pStyle w:val="Default"/>
        <w:rPr>
          <w:color w:val="auto"/>
          <w:sz w:val="22"/>
          <w:szCs w:val="22"/>
        </w:rPr>
      </w:pPr>
      <w:r>
        <w:rPr>
          <w:color w:val="auto"/>
          <w:sz w:val="22"/>
          <w:szCs w:val="22"/>
        </w:rPr>
        <w:t xml:space="preserve">32. kaputelefon, riasztóberendezés, kamerás megfigyelőrendszer 10 000 Ft eladási ár felett; </w:t>
      </w:r>
    </w:p>
    <w:p w:rsidR="002C6D5C" w:rsidRDefault="002C6D5C" w:rsidP="002C6D5C">
      <w:pPr>
        <w:pStyle w:val="Default"/>
        <w:rPr>
          <w:color w:val="auto"/>
          <w:sz w:val="22"/>
          <w:szCs w:val="22"/>
        </w:rPr>
      </w:pPr>
      <w:r>
        <w:rPr>
          <w:color w:val="auto"/>
          <w:sz w:val="22"/>
          <w:szCs w:val="22"/>
        </w:rPr>
        <w:t xml:space="preserve">33. garázskapu és egyéb kapu meghajtás, vezérlés 10 000 Ft eladási ár felett; </w:t>
      </w:r>
    </w:p>
    <w:p w:rsidR="002C6D5C" w:rsidRDefault="002C6D5C" w:rsidP="002C6D5C">
      <w:pPr>
        <w:pStyle w:val="Default"/>
        <w:rPr>
          <w:color w:val="auto"/>
          <w:sz w:val="22"/>
          <w:szCs w:val="22"/>
        </w:rPr>
      </w:pPr>
      <w:r>
        <w:rPr>
          <w:color w:val="auto"/>
          <w:sz w:val="22"/>
          <w:szCs w:val="22"/>
        </w:rPr>
        <w:t xml:space="preserve">34. zuhanykabin, kád, csaptelep 10 000 Ft eladási ár felett; </w:t>
      </w:r>
    </w:p>
    <w:p w:rsidR="002C6D5C" w:rsidRDefault="002C6D5C" w:rsidP="002C6D5C">
      <w:pPr>
        <w:pStyle w:val="Default"/>
        <w:rPr>
          <w:color w:val="auto"/>
          <w:sz w:val="22"/>
          <w:szCs w:val="22"/>
        </w:rPr>
      </w:pPr>
      <w:r>
        <w:rPr>
          <w:color w:val="auto"/>
          <w:sz w:val="22"/>
          <w:szCs w:val="22"/>
        </w:rPr>
        <w:t xml:space="preserve">35. napkollektor, napelemrendszerek 10 000 Ft eladási ár felett; </w:t>
      </w:r>
    </w:p>
    <w:p w:rsidR="002C6D5C" w:rsidRDefault="002C6D5C" w:rsidP="002C6D5C">
      <w:pPr>
        <w:pStyle w:val="Default"/>
        <w:rPr>
          <w:color w:val="auto"/>
          <w:sz w:val="22"/>
          <w:szCs w:val="22"/>
        </w:rPr>
      </w:pPr>
      <w:r>
        <w:rPr>
          <w:color w:val="auto"/>
          <w:sz w:val="22"/>
          <w:szCs w:val="22"/>
        </w:rPr>
        <w:t xml:space="preserve">36. játék hoverboard, játék elektromos roller, játék drón 10 000 Ft eladási ár felett; </w:t>
      </w:r>
    </w:p>
    <w:p w:rsidR="002C6D5C" w:rsidRDefault="002C6D5C" w:rsidP="002C6D5C">
      <w:pPr>
        <w:pStyle w:val="Default"/>
        <w:rPr>
          <w:color w:val="auto"/>
          <w:sz w:val="22"/>
          <w:szCs w:val="22"/>
        </w:rPr>
      </w:pPr>
      <w:r>
        <w:rPr>
          <w:color w:val="auto"/>
          <w:sz w:val="22"/>
          <w:szCs w:val="22"/>
        </w:rPr>
        <w:t xml:space="preserve">37. külön jogszabályban nyílt kategóriába sorolt drónok 10 000 Ft eladási ár felett. </w:t>
      </w:r>
    </w:p>
    <w:p w:rsidR="002C6D5C" w:rsidRDefault="002C6D5C" w:rsidP="002C6D5C">
      <w:pPr>
        <w:pStyle w:val="Default"/>
        <w:rPr>
          <w:color w:val="auto"/>
          <w:sz w:val="22"/>
          <w:szCs w:val="22"/>
        </w:rPr>
      </w:pPr>
      <w:r>
        <w:rPr>
          <w:color w:val="auto"/>
          <w:sz w:val="22"/>
          <w:szCs w:val="22"/>
        </w:rPr>
        <w:t xml:space="preserve">A kötelező jótállást érintő változások hatályba lépésének időpontja 2021. január 1. </w:t>
      </w:r>
    </w:p>
    <w:p w:rsidR="002C6D5C" w:rsidRDefault="002C6D5C" w:rsidP="002C6D5C">
      <w:pPr>
        <w:pStyle w:val="Default"/>
        <w:rPr>
          <w:color w:val="auto"/>
          <w:sz w:val="22"/>
          <w:szCs w:val="22"/>
        </w:rPr>
      </w:pPr>
      <w:r>
        <w:rPr>
          <w:i/>
          <w:iCs/>
          <w:color w:val="auto"/>
          <w:sz w:val="22"/>
          <w:szCs w:val="22"/>
        </w:rPr>
        <w:t xml:space="preserve">„Fogyasztó: a szakmája, önálló foglalkozása vagy üzleti tevékenysége körén kívül eljáró természetes személy.” (2013. évi V. törvény a Polgári Törvénykönyvről, 8:1. § 3.) </w:t>
      </w:r>
    </w:p>
    <w:p w:rsidR="002C6D5C" w:rsidRDefault="002C6D5C" w:rsidP="002C6D5C">
      <w:pPr>
        <w:pStyle w:val="Default"/>
        <w:rPr>
          <w:color w:val="auto"/>
          <w:sz w:val="22"/>
          <w:szCs w:val="22"/>
        </w:rPr>
      </w:pPr>
      <w:r>
        <w:rPr>
          <w:i/>
          <w:iCs/>
          <w:color w:val="auto"/>
          <w:sz w:val="22"/>
          <w:szCs w:val="22"/>
        </w:rPr>
        <w:t xml:space="preserve">„Vállalkozás: a szakmája, önálló foglalkozása vagy üzleti tevékenysége körében eljáró személy.” (2013. évi V. törvény a Polgári Törvénykönyvről, 8:1. § 4.) </w:t>
      </w:r>
    </w:p>
    <w:p w:rsidR="002C6D5C" w:rsidRDefault="002C6D5C" w:rsidP="002C6D5C">
      <w:pPr>
        <w:pStyle w:val="Default"/>
        <w:rPr>
          <w:color w:val="auto"/>
          <w:sz w:val="23"/>
          <w:szCs w:val="23"/>
        </w:rPr>
      </w:pPr>
      <w:r>
        <w:rPr>
          <w:b/>
          <w:bCs/>
          <w:color w:val="auto"/>
          <w:sz w:val="23"/>
          <w:szCs w:val="23"/>
        </w:rPr>
        <w:t xml:space="preserve">A jótállás időtartama </w:t>
      </w:r>
    </w:p>
    <w:p w:rsidR="002C6D5C" w:rsidRDefault="002C6D5C" w:rsidP="002C6D5C">
      <w:pPr>
        <w:pStyle w:val="Default"/>
        <w:rPr>
          <w:color w:val="auto"/>
          <w:sz w:val="22"/>
          <w:szCs w:val="22"/>
        </w:rPr>
      </w:pPr>
      <w:r>
        <w:rPr>
          <w:i/>
          <w:iCs/>
          <w:color w:val="auto"/>
          <w:sz w:val="22"/>
          <w:szCs w:val="22"/>
        </w:rPr>
        <w:t xml:space="preserve">a) </w:t>
      </w:r>
      <w:r>
        <w:rPr>
          <w:color w:val="auto"/>
          <w:sz w:val="22"/>
          <w:szCs w:val="22"/>
        </w:rPr>
        <w:t xml:space="preserve">10 000 forintot elérő, de 100 000 forintot meg nem haladó eladási ár esetén egy év, </w:t>
      </w:r>
    </w:p>
    <w:p w:rsidR="002C6D5C" w:rsidRDefault="002C6D5C" w:rsidP="002C6D5C">
      <w:pPr>
        <w:pStyle w:val="Default"/>
        <w:rPr>
          <w:color w:val="auto"/>
          <w:sz w:val="22"/>
          <w:szCs w:val="22"/>
        </w:rPr>
      </w:pPr>
      <w:r>
        <w:rPr>
          <w:i/>
          <w:iCs/>
          <w:color w:val="auto"/>
          <w:sz w:val="22"/>
          <w:szCs w:val="22"/>
        </w:rPr>
        <w:t xml:space="preserve">b) </w:t>
      </w:r>
      <w:r>
        <w:rPr>
          <w:color w:val="auto"/>
          <w:sz w:val="22"/>
          <w:szCs w:val="22"/>
        </w:rPr>
        <w:t xml:space="preserve">100 000 forintot meghaladó, de 250 000 forintot meg nem haladó eladási ár esetén két év, </w:t>
      </w:r>
    </w:p>
    <w:p w:rsidR="002C6D5C" w:rsidRDefault="002C6D5C" w:rsidP="002C6D5C">
      <w:pPr>
        <w:pStyle w:val="Default"/>
        <w:rPr>
          <w:color w:val="auto"/>
          <w:sz w:val="22"/>
          <w:szCs w:val="22"/>
        </w:rPr>
      </w:pPr>
      <w:r>
        <w:rPr>
          <w:i/>
          <w:iCs/>
          <w:color w:val="auto"/>
          <w:sz w:val="22"/>
          <w:szCs w:val="22"/>
        </w:rPr>
        <w:t xml:space="preserve">c) </w:t>
      </w:r>
      <w:r>
        <w:rPr>
          <w:color w:val="auto"/>
          <w:sz w:val="22"/>
          <w:szCs w:val="22"/>
        </w:rPr>
        <w:t xml:space="preserve">250 000 forint eladási ár felett három év. </w:t>
      </w:r>
    </w:p>
    <w:p w:rsidR="002C6D5C" w:rsidRDefault="002C6D5C" w:rsidP="002C6D5C">
      <w:pPr>
        <w:pStyle w:val="Default"/>
        <w:rPr>
          <w:color w:val="auto"/>
          <w:sz w:val="22"/>
          <w:szCs w:val="22"/>
        </w:rPr>
      </w:pPr>
      <w:r>
        <w:rPr>
          <w:color w:val="auto"/>
          <w:sz w:val="22"/>
          <w:szCs w:val="22"/>
        </w:rPr>
        <w:t xml:space="preserve">- Ha a gyártó a fogyasztási cikkre ennél kedvezőbb jótállási feltételeket vállal, akkor a jótállás alapján a vállalkozást megillető jogok a fogyasztó és vállalkozás közötti szerződés teljesítésének időpontjában átszállnak a fogyasztóra.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 A fogyasztási cikk kijavítása esetén a jótállás időtartama meghosszabbodik a javításra átadás napjától kezdve azzal az idővel, amely alatt a fogyasztó a fogyasztási cikket a hiba miatt rendeltetésszerűen nem használhatta. </w:t>
      </w:r>
    </w:p>
    <w:p w:rsidR="002C6D5C" w:rsidRDefault="002C6D5C" w:rsidP="002C6D5C">
      <w:pPr>
        <w:pStyle w:val="Default"/>
        <w:rPr>
          <w:color w:val="auto"/>
          <w:sz w:val="22"/>
          <w:szCs w:val="22"/>
        </w:rPr>
      </w:pPr>
    </w:p>
    <w:p w:rsidR="002C6D5C" w:rsidRDefault="002C6D5C" w:rsidP="002C6D5C">
      <w:pPr>
        <w:pStyle w:val="Default"/>
        <w:rPr>
          <w:color w:val="auto"/>
          <w:sz w:val="23"/>
          <w:szCs w:val="23"/>
        </w:rPr>
      </w:pPr>
      <w:r>
        <w:rPr>
          <w:b/>
          <w:bCs/>
          <w:color w:val="auto"/>
          <w:sz w:val="23"/>
          <w:szCs w:val="23"/>
        </w:rPr>
        <w:t xml:space="preserve">A jótállás kezdete </w:t>
      </w:r>
    </w:p>
    <w:p w:rsidR="002C6D5C" w:rsidRDefault="002C6D5C" w:rsidP="002C6D5C">
      <w:pPr>
        <w:pStyle w:val="Default"/>
        <w:rPr>
          <w:color w:val="auto"/>
          <w:sz w:val="22"/>
          <w:szCs w:val="22"/>
        </w:rPr>
      </w:pPr>
      <w:r>
        <w:rPr>
          <w:color w:val="auto"/>
          <w:sz w:val="22"/>
          <w:szCs w:val="22"/>
        </w:rPr>
        <w:t xml:space="preserve">- A jótállási határidő a fogyasztási cikk fogyasztó részére történő átadása, vagy ha az üzembe helyezést a vállalkozás vagy annak megbízottja végzi, az üzembe helyezés napjával kezdődik.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 Ha a fogyasztó a fogyasztási cikket az átadástól számított hat hónapon túl helyezteti üzembe, akkor a jótállási határidő kezdő időpontja a fogyasztási cikk átadásának napja. </w:t>
      </w:r>
    </w:p>
    <w:p w:rsidR="002C6D5C" w:rsidRDefault="002C6D5C" w:rsidP="002C6D5C">
      <w:pPr>
        <w:pStyle w:val="Default"/>
        <w:rPr>
          <w:rFonts w:cs="Times New Roman"/>
          <w:color w:val="auto"/>
        </w:rPr>
      </w:pPr>
    </w:p>
    <w:p w:rsidR="002C6D5C" w:rsidRDefault="002C6D5C" w:rsidP="002C6D5C">
      <w:pPr>
        <w:pStyle w:val="Default"/>
        <w:pageBreakBefore/>
        <w:rPr>
          <w:color w:val="auto"/>
          <w:sz w:val="22"/>
          <w:szCs w:val="22"/>
        </w:rPr>
      </w:pPr>
      <w:r>
        <w:rPr>
          <w:i/>
          <w:iCs/>
          <w:color w:val="auto"/>
          <w:sz w:val="22"/>
          <w:szCs w:val="22"/>
        </w:rPr>
        <w:lastRenderedPageBreak/>
        <w:t xml:space="preserve">Magyarázat: </w:t>
      </w:r>
    </w:p>
    <w:p w:rsidR="002C6D5C" w:rsidRDefault="002C6D5C" w:rsidP="002C6D5C">
      <w:pPr>
        <w:pStyle w:val="Default"/>
        <w:rPr>
          <w:color w:val="auto"/>
          <w:sz w:val="22"/>
          <w:szCs w:val="22"/>
        </w:rPr>
      </w:pPr>
      <w:r>
        <w:rPr>
          <w:i/>
          <w:iCs/>
          <w:color w:val="auto"/>
          <w:sz w:val="22"/>
          <w:szCs w:val="22"/>
        </w:rPr>
        <w:t xml:space="preserve">Egyes kötelező jótállás hatálya alá tartozó termékek esetében beüzemelés szükséges a termék használatához. Előfordulhat, hogy </w:t>
      </w:r>
      <w:r>
        <w:rPr>
          <w:b/>
          <w:bCs/>
          <w:i/>
          <w:iCs/>
          <w:color w:val="auto"/>
          <w:sz w:val="22"/>
          <w:szCs w:val="22"/>
        </w:rPr>
        <w:t xml:space="preserve">a beüzemelésre </w:t>
      </w:r>
      <w:r>
        <w:rPr>
          <w:i/>
          <w:iCs/>
          <w:color w:val="auto"/>
          <w:sz w:val="22"/>
          <w:szCs w:val="22"/>
        </w:rPr>
        <w:t xml:space="preserve">a vásárláshoz képest később kerül sor. Ha ezt a fogyasztó </w:t>
      </w:r>
      <w:r>
        <w:rPr>
          <w:b/>
          <w:bCs/>
          <w:i/>
          <w:iCs/>
          <w:color w:val="auto"/>
          <w:sz w:val="22"/>
          <w:szCs w:val="22"/>
        </w:rPr>
        <w:t xml:space="preserve">a vásárlást követő 6 hónapon túl teszi meg, akkor a jótállás kezdő időpontja a termék átadásának (a vásárlásnak) a napja </w:t>
      </w:r>
      <w:r>
        <w:rPr>
          <w:i/>
          <w:iCs/>
          <w:color w:val="auto"/>
          <w:sz w:val="22"/>
          <w:szCs w:val="22"/>
        </w:rPr>
        <w:t xml:space="preserve">lesz. Ha a vásárlást követő 6 hónapon belül üzemelik be a terméket, akkor a beüzemelés napján kezdődik a jótállási idő. </w:t>
      </w:r>
    </w:p>
    <w:p w:rsidR="002C6D5C" w:rsidRDefault="002C6D5C" w:rsidP="002C6D5C">
      <w:pPr>
        <w:pStyle w:val="Default"/>
        <w:rPr>
          <w:color w:val="auto"/>
          <w:sz w:val="23"/>
          <w:szCs w:val="23"/>
        </w:rPr>
      </w:pPr>
      <w:r>
        <w:rPr>
          <w:b/>
          <w:bCs/>
          <w:color w:val="auto"/>
          <w:sz w:val="23"/>
          <w:szCs w:val="23"/>
        </w:rPr>
        <w:t xml:space="preserve">A szavatossági és jótállási jogok érvényesítése </w:t>
      </w:r>
    </w:p>
    <w:p w:rsidR="002C6D5C" w:rsidRDefault="002C6D5C" w:rsidP="002C6D5C">
      <w:pPr>
        <w:pStyle w:val="Default"/>
        <w:rPr>
          <w:color w:val="auto"/>
          <w:sz w:val="22"/>
          <w:szCs w:val="22"/>
        </w:rPr>
      </w:pPr>
      <w:r>
        <w:rPr>
          <w:b/>
          <w:bCs/>
          <w:color w:val="auto"/>
          <w:sz w:val="22"/>
          <w:szCs w:val="22"/>
        </w:rPr>
        <w:t xml:space="preserve">Jótállás: </w:t>
      </w:r>
    </w:p>
    <w:p w:rsidR="002C6D5C" w:rsidRDefault="002C6D5C" w:rsidP="002C6D5C">
      <w:pPr>
        <w:pStyle w:val="Default"/>
        <w:rPr>
          <w:color w:val="auto"/>
          <w:sz w:val="22"/>
          <w:szCs w:val="22"/>
        </w:rPr>
      </w:pPr>
      <w:r>
        <w:rPr>
          <w:color w:val="auto"/>
          <w:sz w:val="22"/>
          <w:szCs w:val="22"/>
        </w:rPr>
        <w:t xml:space="preserve">- A jótállásból eredő jogok a jótállási jeggyel érvényesíthetőek, amelynek nem tehető feltételévé a fogyasztási cikk felbontott csomagolásának a fogyasztó általi visszaszolgáltatása.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 A jótállási jegy szabálytalan kiállítása vagy a jótállási jegy fogyasztó rendelkezésére bocsátásának elmaradása a jótállás érvényességét nem érinti.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 A jótállási jegy fogyasztó rendelkezésére bocsátásának elmaradása esetén a szerződés megkötését bizonyítottnak kell tekinteni, ha az ellenérték megfizetését igazoló bizonylatot – az általános forgalmi adóról szóló törvény alapján kibocsátott számlát vagy nyugtát a fogyasztó bemutatja. Ebben az esetben a jótállásból eredő jogok az ellenérték megfizetését igazoló bizonylattal érvényesíthetőek.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 A fogyasztó a kijavítás iránti igényét választása szerint a vállalkozás székhelyén, bármely telephelyén, fióktelepén és a vállalkozás által a jótállási jegyen feltüntetett javítószolgálatnál közvetlenül is érvényesítheti.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color w:val="auto"/>
          <w:sz w:val="22"/>
          <w:szCs w:val="22"/>
        </w:rPr>
        <w:t xml:space="preserve">Szavatosság: </w:t>
      </w:r>
    </w:p>
    <w:p w:rsidR="002C6D5C" w:rsidRDefault="002C6D5C" w:rsidP="002C6D5C">
      <w:pPr>
        <w:pStyle w:val="Default"/>
        <w:rPr>
          <w:color w:val="auto"/>
          <w:sz w:val="22"/>
          <w:szCs w:val="22"/>
        </w:rPr>
      </w:pPr>
      <w:r>
        <w:rPr>
          <w:color w:val="auto"/>
          <w:sz w:val="22"/>
          <w:szCs w:val="22"/>
        </w:rPr>
        <w:t xml:space="preserve">- Szavatossági igénye érvényesítésekor a szerződés megkötését a fogyasztónak kell bizonyítania. A szerződés megkötését bizonyítottnak kell tekinteni, ha az ellenérték megfizetését igazoló bizonylatot – számlát vagy nyugtát – a fogyasztó bemutatja. </w:t>
      </w:r>
    </w:p>
    <w:p w:rsidR="002C6D5C" w:rsidRDefault="002C6D5C" w:rsidP="002C6D5C">
      <w:pPr>
        <w:pStyle w:val="Default"/>
        <w:rPr>
          <w:color w:val="auto"/>
          <w:sz w:val="22"/>
          <w:szCs w:val="22"/>
        </w:rPr>
      </w:pPr>
    </w:p>
    <w:p w:rsidR="002C6D5C" w:rsidRDefault="002C6D5C" w:rsidP="002C6D5C">
      <w:pPr>
        <w:pStyle w:val="Default"/>
        <w:rPr>
          <w:color w:val="auto"/>
          <w:sz w:val="23"/>
          <w:szCs w:val="23"/>
        </w:rPr>
      </w:pPr>
      <w:r>
        <w:rPr>
          <w:b/>
          <w:bCs/>
          <w:color w:val="auto"/>
          <w:sz w:val="23"/>
          <w:szCs w:val="23"/>
        </w:rPr>
        <w:t xml:space="preserve">Szakvélemény szükségessége </w:t>
      </w:r>
    </w:p>
    <w:p w:rsidR="002C6D5C" w:rsidRDefault="002C6D5C" w:rsidP="002C6D5C">
      <w:pPr>
        <w:pStyle w:val="Default"/>
        <w:rPr>
          <w:color w:val="auto"/>
          <w:sz w:val="22"/>
          <w:szCs w:val="22"/>
        </w:rPr>
      </w:pPr>
      <w:r>
        <w:rPr>
          <w:color w:val="auto"/>
          <w:sz w:val="22"/>
          <w:szCs w:val="22"/>
        </w:rPr>
        <w:t xml:space="preserve">Ha a fogyasztó szavatossági és jótállási igényének megítéléséhez szakvélemény beszerzése szükséges, a szakvélemény kötelező tartalmi elemeit a 19/2014. (IV. 29.) NGM rendelet melléklete tartalmazza. </w:t>
      </w:r>
    </w:p>
    <w:p w:rsidR="002C6D5C" w:rsidRDefault="002C6D5C" w:rsidP="002C6D5C">
      <w:pPr>
        <w:pStyle w:val="Default"/>
        <w:rPr>
          <w:color w:val="auto"/>
          <w:sz w:val="22"/>
          <w:szCs w:val="22"/>
        </w:rPr>
      </w:pPr>
      <w:r>
        <w:rPr>
          <w:i/>
          <w:iCs/>
          <w:color w:val="auto"/>
          <w:sz w:val="22"/>
          <w:szCs w:val="22"/>
        </w:rPr>
        <w:t xml:space="preserve">Magyarázat: </w:t>
      </w:r>
    </w:p>
    <w:p w:rsidR="002C6D5C" w:rsidRDefault="002C6D5C" w:rsidP="002C6D5C">
      <w:pPr>
        <w:pStyle w:val="Default"/>
        <w:rPr>
          <w:color w:val="auto"/>
          <w:sz w:val="22"/>
          <w:szCs w:val="22"/>
        </w:rPr>
      </w:pPr>
      <w:r>
        <w:rPr>
          <w:i/>
          <w:iCs/>
          <w:color w:val="auto"/>
          <w:sz w:val="22"/>
          <w:szCs w:val="22"/>
        </w:rPr>
        <w:t xml:space="preserve">A szavatossági és jótállási igény érvényesítéséhez szakvélemény kérése továbbra sem kötelező. Ha azonban a vállalkozás azt állítja, hogy a fogyasztó okozta a termék hibáját, tehát a hiba a nem rendeltetésszerű használat miatt keletkezett a terméken, akkor a szavatosság alá eső termékek esetében a hiba okát a vásárlástól számított hat hónapon belül a vállalkozásnak kell bizonyítania, ezt követően másfél évig viszont a fogyasztónak. A bizonyítás a szakvéleménnyel történik. A jótállás esetében a teljes jótállási idő alatt a vállalkozásnak kell bizonyítania, tehát a szakvéleményt a vállalkozásnak kell kérnie. Ha minőségi kifogás merül fel, és a fogyasztó és a vállalkozás közötti jogvita megoldása érdekében szakvélemény készül, akkor annak 2021. január 1-jétől a jogszabály szerinti elemeket kötelező tartalmaznia. </w:t>
      </w:r>
    </w:p>
    <w:p w:rsidR="002C6D5C" w:rsidRDefault="002C6D5C" w:rsidP="002C6D5C">
      <w:pPr>
        <w:pStyle w:val="Default"/>
        <w:rPr>
          <w:color w:val="auto"/>
          <w:sz w:val="23"/>
          <w:szCs w:val="23"/>
        </w:rPr>
      </w:pPr>
      <w:r>
        <w:rPr>
          <w:b/>
          <w:bCs/>
          <w:color w:val="auto"/>
          <w:sz w:val="23"/>
          <w:szCs w:val="23"/>
        </w:rPr>
        <w:t xml:space="preserve">A gyártók és importőrök kötelezettségei </w:t>
      </w:r>
    </w:p>
    <w:p w:rsidR="002C6D5C" w:rsidRDefault="002C6D5C" w:rsidP="002C6D5C">
      <w:pPr>
        <w:pStyle w:val="Default"/>
        <w:rPr>
          <w:color w:val="auto"/>
          <w:sz w:val="22"/>
          <w:szCs w:val="22"/>
        </w:rPr>
      </w:pPr>
      <w:r>
        <w:rPr>
          <w:color w:val="auto"/>
          <w:sz w:val="22"/>
          <w:szCs w:val="22"/>
        </w:rPr>
        <w:t>A kötelező jótállás tekintetében nincs teendő, mivel a jótállási kötelezettség csak a fogyasztó és vállalkozás közötti szerződés keretében eladott fogyasztási cikkekre terjed ki.</w:t>
      </w:r>
      <w:r>
        <w:rPr>
          <w:b/>
          <w:bCs/>
          <w:color w:val="auto"/>
          <w:sz w:val="22"/>
          <w:szCs w:val="22"/>
        </w:rPr>
        <w:t xml:space="preserve"> </w:t>
      </w:r>
    </w:p>
    <w:p w:rsidR="002C6D5C" w:rsidRDefault="002C6D5C" w:rsidP="002C6D5C">
      <w:pPr>
        <w:pStyle w:val="Default"/>
        <w:rPr>
          <w:rFonts w:cs="Times New Roman"/>
          <w:color w:val="auto"/>
        </w:rPr>
      </w:pPr>
    </w:p>
    <w:p w:rsidR="002C6D5C" w:rsidRDefault="002C6D5C" w:rsidP="002C6D5C">
      <w:pPr>
        <w:pStyle w:val="Default"/>
        <w:pageBreakBefore/>
        <w:rPr>
          <w:rFonts w:cs="Times New Roman"/>
          <w:color w:val="auto"/>
          <w:sz w:val="23"/>
          <w:szCs w:val="23"/>
        </w:rPr>
      </w:pPr>
      <w:r>
        <w:rPr>
          <w:rFonts w:cs="Times New Roman"/>
          <w:b/>
          <w:bCs/>
          <w:color w:val="auto"/>
          <w:sz w:val="23"/>
          <w:szCs w:val="23"/>
        </w:rPr>
        <w:lastRenderedPageBreak/>
        <w:t xml:space="preserve">A vállalkozások kötelezettségei </w:t>
      </w:r>
    </w:p>
    <w:p w:rsidR="002C6D5C" w:rsidRDefault="002C6D5C" w:rsidP="002C6D5C">
      <w:pPr>
        <w:pStyle w:val="Default"/>
        <w:rPr>
          <w:color w:val="auto"/>
          <w:sz w:val="22"/>
          <w:szCs w:val="22"/>
        </w:rPr>
      </w:pPr>
      <w:r>
        <w:rPr>
          <w:b/>
          <w:bCs/>
          <w:i/>
          <w:iCs/>
          <w:color w:val="auto"/>
          <w:sz w:val="22"/>
          <w:szCs w:val="22"/>
        </w:rPr>
        <w:t xml:space="preserve">A jótállási jegy átadása a fogyasztónak </w:t>
      </w:r>
    </w:p>
    <w:p w:rsidR="002C6D5C" w:rsidRDefault="002C6D5C" w:rsidP="002C6D5C">
      <w:pPr>
        <w:pStyle w:val="Default"/>
        <w:rPr>
          <w:color w:val="auto"/>
          <w:sz w:val="22"/>
          <w:szCs w:val="22"/>
        </w:rPr>
      </w:pPr>
      <w:r w:rsidRPr="002C6D5C">
        <w:rPr>
          <w:color w:val="auto"/>
          <w:sz w:val="22"/>
          <w:szCs w:val="22"/>
        </w:rPr>
        <w:t>-</w:t>
      </w:r>
      <w:r>
        <w:rPr>
          <w:color w:val="auto"/>
          <w:sz w:val="22"/>
          <w:szCs w:val="22"/>
        </w:rPr>
        <w:t xml:space="preserve">  A vállalkozás köteles a fogyasztási cikkel együtt a jótállási jegyet a fogyasztó rendelkezésére bocsátani olyan formában, amely a jótállási határidő végéig biztosítja a jótállási jegy tartalmának jól olvashatóságát.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sidRPr="002C6D5C">
        <w:rPr>
          <w:color w:val="auto"/>
          <w:sz w:val="22"/>
          <w:szCs w:val="22"/>
        </w:rPr>
        <w:t>-</w:t>
      </w:r>
      <w:r>
        <w:rPr>
          <w:color w:val="auto"/>
          <w:sz w:val="22"/>
          <w:szCs w:val="22"/>
        </w:rPr>
        <w:t xml:space="preserve">  A vállalkozás a jótállási jegyet elektronikus úton is átadhatja a fogyasztó részére. A fogyasztó részére elektronikusan átadott számla jótállási jegyként akkor fogadható el, ha tartalma megfelel a jótállási jegyre vonatkozó előírásoknak. A vállalkozás a jótállási jegy elektronikus úton való átadására legkésőbb a termék átadását vagy üzembe helyezését követő napon köteles. Ha a vállalkozás a jótállási jegyet elektronikus dokumentumként nem közvetlen megküldéssel adja át, hanem letöltést biztosító elérési cím formájában bocsátja azt a fogyasztó rendelkezésére, akkor az elektronikus jótállási jegy letölthetőségét a jótállási idő végéig nem szüntetheti meg, a letöltési cím elérhetőségét biztosítania kell.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Vita esetén ezeknek a kötelezettségeknek a teljesítését a vállalkozás köteles bizonyítani. </w:t>
      </w:r>
    </w:p>
    <w:p w:rsidR="002C6D5C" w:rsidRDefault="002C6D5C" w:rsidP="002C6D5C">
      <w:pPr>
        <w:pStyle w:val="Default"/>
        <w:rPr>
          <w:color w:val="auto"/>
          <w:sz w:val="22"/>
          <w:szCs w:val="22"/>
        </w:rPr>
      </w:pPr>
      <w:r>
        <w:rPr>
          <w:i/>
          <w:iCs/>
          <w:color w:val="auto"/>
          <w:sz w:val="22"/>
          <w:szCs w:val="22"/>
        </w:rPr>
        <w:t xml:space="preserve">Magyarázat: </w:t>
      </w:r>
    </w:p>
    <w:p w:rsidR="002C6D5C" w:rsidRDefault="002C6D5C" w:rsidP="002C6D5C">
      <w:pPr>
        <w:pStyle w:val="Default"/>
        <w:rPr>
          <w:color w:val="auto"/>
          <w:sz w:val="22"/>
          <w:szCs w:val="22"/>
        </w:rPr>
      </w:pPr>
      <w:r>
        <w:rPr>
          <w:i/>
          <w:iCs/>
          <w:color w:val="auto"/>
          <w:sz w:val="22"/>
          <w:szCs w:val="22"/>
        </w:rPr>
        <w:t xml:space="preserve">Továbbra is megmarad a lehetőség, hogy a vállalkozás </w:t>
      </w:r>
      <w:r>
        <w:rPr>
          <w:b/>
          <w:bCs/>
          <w:i/>
          <w:iCs/>
          <w:color w:val="auto"/>
          <w:sz w:val="22"/>
          <w:szCs w:val="22"/>
        </w:rPr>
        <w:t xml:space="preserve">papíron, nyomtatott formában </w:t>
      </w:r>
      <w:r>
        <w:rPr>
          <w:i/>
          <w:iCs/>
          <w:color w:val="auto"/>
          <w:sz w:val="22"/>
          <w:szCs w:val="22"/>
        </w:rPr>
        <w:t xml:space="preserve">adja át a jótállási jegyet a fogyasztónak. Azonban a vállalkozás dönthet úgy is, hogy a jótállási jegyet </w:t>
      </w:r>
      <w:r>
        <w:rPr>
          <w:b/>
          <w:bCs/>
          <w:i/>
          <w:iCs/>
          <w:color w:val="auto"/>
          <w:sz w:val="22"/>
          <w:szCs w:val="22"/>
        </w:rPr>
        <w:t xml:space="preserve">elektronikus úton </w:t>
      </w:r>
      <w:r>
        <w:rPr>
          <w:i/>
          <w:iCs/>
          <w:color w:val="auto"/>
          <w:sz w:val="22"/>
          <w:szCs w:val="22"/>
        </w:rPr>
        <w:t xml:space="preserve">adja a termék mellé, mind online vásárlás, mind üzletben történő vásárlás esetén. Az elektronikus úton átadott jótállási jegyet nevezzük e-jótállási jegynek. A vállalkozás dönti tehát el, hogy papír alapon vagy elektronikus formában adja át a vásárló részére a jótállási jegyet. </w:t>
      </w:r>
    </w:p>
    <w:p w:rsidR="002C6D5C" w:rsidRDefault="002C6D5C" w:rsidP="002C6D5C">
      <w:pPr>
        <w:pStyle w:val="Default"/>
        <w:rPr>
          <w:color w:val="auto"/>
          <w:sz w:val="22"/>
          <w:szCs w:val="22"/>
        </w:rPr>
      </w:pPr>
      <w:r>
        <w:rPr>
          <w:i/>
          <w:iCs/>
          <w:color w:val="auto"/>
          <w:sz w:val="22"/>
          <w:szCs w:val="22"/>
        </w:rPr>
        <w:t xml:space="preserve">Az e-jótállási jegyet legkésőbb </w:t>
      </w:r>
      <w:r>
        <w:rPr>
          <w:b/>
          <w:bCs/>
          <w:i/>
          <w:iCs/>
          <w:color w:val="auto"/>
          <w:sz w:val="22"/>
          <w:szCs w:val="22"/>
        </w:rPr>
        <w:t xml:space="preserve">a termék átadását vagy üzembe helyezését követő napon </w:t>
      </w:r>
      <w:r>
        <w:rPr>
          <w:i/>
          <w:iCs/>
          <w:color w:val="auto"/>
          <w:sz w:val="22"/>
          <w:szCs w:val="22"/>
        </w:rPr>
        <w:t xml:space="preserve">kell átadnia a vállalkozásnak a fogyasztó részére. Az e-jótállási jegy érkezhet e-mail formájában vagy letölthető dokumentumként vagy felhasználói fiókba küldöttként vagy applikáción keresztül. </w:t>
      </w:r>
    </w:p>
    <w:p w:rsidR="002C6D5C" w:rsidRDefault="002C6D5C" w:rsidP="002C6D5C">
      <w:pPr>
        <w:pStyle w:val="Default"/>
        <w:rPr>
          <w:color w:val="auto"/>
          <w:sz w:val="22"/>
          <w:szCs w:val="22"/>
        </w:rPr>
      </w:pPr>
      <w:r>
        <w:rPr>
          <w:i/>
          <w:iCs/>
          <w:color w:val="auto"/>
          <w:sz w:val="22"/>
          <w:szCs w:val="22"/>
        </w:rPr>
        <w:t xml:space="preserve">További újdonság, hogy az </w:t>
      </w:r>
      <w:r>
        <w:rPr>
          <w:b/>
          <w:bCs/>
          <w:i/>
          <w:iCs/>
          <w:color w:val="auto"/>
          <w:sz w:val="22"/>
          <w:szCs w:val="22"/>
        </w:rPr>
        <w:t xml:space="preserve">elektronikusan átadott számla egyben jótállási jegy is lehet </w:t>
      </w:r>
      <w:r>
        <w:rPr>
          <w:i/>
          <w:iCs/>
          <w:color w:val="auto"/>
          <w:sz w:val="22"/>
          <w:szCs w:val="22"/>
        </w:rPr>
        <w:t xml:space="preserve">abban az esetben, ha tartalma megfelel a jótállási jegyre vonatkozó összes előírásnak. </w:t>
      </w:r>
    </w:p>
    <w:p w:rsidR="002C6D5C" w:rsidRDefault="002C6D5C" w:rsidP="002C6D5C">
      <w:pPr>
        <w:pStyle w:val="Default"/>
        <w:rPr>
          <w:color w:val="auto"/>
          <w:sz w:val="22"/>
          <w:szCs w:val="22"/>
        </w:rPr>
      </w:pPr>
      <w:r>
        <w:rPr>
          <w:b/>
          <w:bCs/>
          <w:i/>
          <w:iCs/>
          <w:color w:val="auto"/>
          <w:sz w:val="22"/>
          <w:szCs w:val="22"/>
        </w:rPr>
        <w:t xml:space="preserve">A jótállási jegy </w:t>
      </w:r>
    </w:p>
    <w:p w:rsidR="002C6D5C" w:rsidRDefault="002C6D5C" w:rsidP="002C6D5C">
      <w:pPr>
        <w:pStyle w:val="Default"/>
        <w:rPr>
          <w:color w:val="auto"/>
          <w:sz w:val="22"/>
          <w:szCs w:val="22"/>
        </w:rPr>
      </w:pPr>
      <w:r>
        <w:rPr>
          <w:color w:val="auto"/>
          <w:sz w:val="22"/>
          <w:szCs w:val="22"/>
        </w:rPr>
        <w:t xml:space="preserve">- A jótállási jegyet közérthetően és egyértelműen, magyar nyelven kell megfogalmazni.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 A jótállási jegyen fel kell tüntetni: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color w:val="auto"/>
          <w:sz w:val="22"/>
          <w:szCs w:val="22"/>
        </w:rPr>
        <w:t xml:space="preserve">a) a vállalkozás nevét, címét, </w:t>
      </w:r>
    </w:p>
    <w:p w:rsidR="002C6D5C" w:rsidRDefault="002C6D5C" w:rsidP="002C6D5C">
      <w:pPr>
        <w:pStyle w:val="Default"/>
        <w:rPr>
          <w:color w:val="auto"/>
          <w:sz w:val="22"/>
          <w:szCs w:val="22"/>
        </w:rPr>
      </w:pPr>
      <w:r>
        <w:rPr>
          <w:color w:val="auto"/>
          <w:sz w:val="22"/>
          <w:szCs w:val="22"/>
        </w:rPr>
        <w:t xml:space="preserve">b) a fogyasztási cikk azonosítására alkalmas megnevezését és típusát, valamint – ha van – gyártási számát, </w:t>
      </w:r>
    </w:p>
    <w:p w:rsidR="002C6D5C" w:rsidRDefault="002C6D5C" w:rsidP="002C6D5C">
      <w:pPr>
        <w:pStyle w:val="Default"/>
        <w:rPr>
          <w:color w:val="auto"/>
          <w:sz w:val="22"/>
          <w:szCs w:val="22"/>
        </w:rPr>
      </w:pPr>
      <w:r>
        <w:rPr>
          <w:color w:val="auto"/>
          <w:sz w:val="22"/>
          <w:szCs w:val="22"/>
        </w:rPr>
        <w:t xml:space="preserve">c) a gyártó nevét, címét, ha a gyártó nem azonos a vállalkozással, </w:t>
      </w:r>
    </w:p>
    <w:p w:rsidR="002C6D5C" w:rsidRDefault="002C6D5C" w:rsidP="002C6D5C">
      <w:pPr>
        <w:pStyle w:val="Default"/>
        <w:rPr>
          <w:color w:val="auto"/>
          <w:sz w:val="22"/>
          <w:szCs w:val="22"/>
        </w:rPr>
      </w:pPr>
      <w:r>
        <w:rPr>
          <w:color w:val="auto"/>
          <w:sz w:val="22"/>
          <w:szCs w:val="22"/>
        </w:rPr>
        <w:t xml:space="preserve">d) a szerződéskötés, valamint a fogyasztási cikk fogyasztó részére történő átadásának vagy – a vállalkozás vagy közreműködője általi üzembe helyezés esetén – a fogyasztási cikk üzembe helyezésének időpontját, </w:t>
      </w:r>
    </w:p>
    <w:p w:rsidR="002C6D5C" w:rsidRDefault="002C6D5C" w:rsidP="002C6D5C">
      <w:pPr>
        <w:pStyle w:val="Default"/>
        <w:rPr>
          <w:color w:val="auto"/>
          <w:sz w:val="22"/>
          <w:szCs w:val="22"/>
        </w:rPr>
      </w:pPr>
      <w:r>
        <w:rPr>
          <w:color w:val="auto"/>
          <w:sz w:val="22"/>
          <w:szCs w:val="22"/>
        </w:rPr>
        <w:t xml:space="preserve">e) a fogyasztó jótállásból eredő jogait, azok érvényesíthetőségének határidejét, helyét és feltételeit, továbbá </w:t>
      </w:r>
    </w:p>
    <w:p w:rsidR="002C6D5C" w:rsidRDefault="002C6D5C" w:rsidP="002C6D5C">
      <w:pPr>
        <w:pStyle w:val="Default"/>
        <w:rPr>
          <w:color w:val="auto"/>
          <w:sz w:val="22"/>
          <w:szCs w:val="22"/>
        </w:rPr>
      </w:pPr>
      <w:r>
        <w:rPr>
          <w:color w:val="auto"/>
          <w:sz w:val="22"/>
          <w:szCs w:val="22"/>
        </w:rPr>
        <w:t xml:space="preserve">f) az arról szóló tájékoztatást, hogy fogyasztói jogvita esetén a fogyasztó a megyei (fővárosi) kereskedelmi és iparkamarák által működtetett békéltető testület eljárását is kezdeményezheti, </w:t>
      </w:r>
    </w:p>
    <w:p w:rsidR="002C6D5C" w:rsidRDefault="002C6D5C" w:rsidP="002C6D5C">
      <w:pPr>
        <w:pStyle w:val="Default"/>
        <w:rPr>
          <w:color w:val="auto"/>
          <w:sz w:val="22"/>
          <w:szCs w:val="22"/>
        </w:rPr>
      </w:pPr>
      <w:r>
        <w:rPr>
          <w:color w:val="auto"/>
          <w:sz w:val="22"/>
          <w:szCs w:val="22"/>
        </w:rPr>
        <w:t>g) a vállalkozás bélyegzőlenyomatát és a kiállítás során a képviseletében eljáró személy aláírását, elektronikus dokumentumon való átadás esetén az elektronikus aláírást.</w:t>
      </w:r>
    </w:p>
    <w:p w:rsidR="002C6D5C" w:rsidRDefault="002C6D5C" w:rsidP="002C6D5C">
      <w:pPr>
        <w:pStyle w:val="Default"/>
        <w:rPr>
          <w:rFonts w:cs="Times New Roman"/>
          <w:color w:val="auto"/>
        </w:rPr>
      </w:pPr>
    </w:p>
    <w:p w:rsidR="002C6D5C" w:rsidRDefault="002C6D5C" w:rsidP="002C6D5C">
      <w:pPr>
        <w:pStyle w:val="Default"/>
        <w:pageBreakBefore/>
        <w:rPr>
          <w:rFonts w:cs="Times New Roman"/>
          <w:color w:val="auto"/>
        </w:rPr>
      </w:pPr>
    </w:p>
    <w:p w:rsidR="002C6D5C" w:rsidRDefault="00901FB7" w:rsidP="002C6D5C">
      <w:pPr>
        <w:pStyle w:val="Default"/>
        <w:rPr>
          <w:color w:val="auto"/>
          <w:sz w:val="22"/>
          <w:szCs w:val="22"/>
        </w:rPr>
      </w:pPr>
      <w:r>
        <w:rPr>
          <w:color w:val="auto"/>
          <w:sz w:val="22"/>
          <w:szCs w:val="22"/>
        </w:rPr>
        <w:t>-</w:t>
      </w:r>
      <w:r w:rsidR="002C6D5C">
        <w:rPr>
          <w:rFonts w:cs="Times New Roman"/>
          <w:color w:val="auto"/>
          <w:sz w:val="22"/>
          <w:szCs w:val="22"/>
        </w:rPr>
        <w:t xml:space="preserve"> </w:t>
      </w:r>
      <w:r w:rsidR="002C6D5C">
        <w:rPr>
          <w:color w:val="auto"/>
          <w:sz w:val="22"/>
          <w:szCs w:val="22"/>
        </w:rPr>
        <w:t xml:space="preserve">A jótállási jegynek utalnia kell arra, hogy a jótállás a fogyasztó jogszabályból eredő jogait nem érinti.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i/>
          <w:iCs/>
          <w:color w:val="auto"/>
          <w:sz w:val="22"/>
          <w:szCs w:val="22"/>
        </w:rPr>
        <w:t xml:space="preserve">Csereigény teljesítése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fogyasztó a fogyasztási cikk meghibásodása miatt a vásárlástól (üzembe helyezéstől) számított három munkanapon belül érvényesít csereigényt, a vállalkozás nem hivatkozhat aránytalan többletköltségre, hanem köteles a fogyasztási cikket kicserélni, feltéve, hogy a meghibásodás a rendeltetésszerű használatot akadályozza.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i/>
          <w:iCs/>
          <w:color w:val="auto"/>
          <w:sz w:val="22"/>
          <w:szCs w:val="22"/>
        </w:rPr>
        <w:t xml:space="preserve">A szavatossági vagy jótállási igény bejelentésének fogadása </w:t>
      </w:r>
    </w:p>
    <w:p w:rsidR="002C6D5C" w:rsidRDefault="002C6D5C" w:rsidP="002C6D5C">
      <w:pPr>
        <w:pStyle w:val="Default"/>
        <w:rPr>
          <w:color w:val="auto"/>
          <w:sz w:val="22"/>
          <w:szCs w:val="22"/>
        </w:rPr>
      </w:pPr>
      <w:r>
        <w:rPr>
          <w:color w:val="auto"/>
          <w:sz w:val="22"/>
          <w:szCs w:val="22"/>
        </w:rPr>
        <w:t xml:space="preserve">(ha a fogyasztó a kijavítás iránti igényét a vállalkozásnál kívánja érvényesíteni) </w:t>
      </w:r>
    </w:p>
    <w:p w:rsidR="002C6D5C" w:rsidRDefault="002C6D5C" w:rsidP="002C6D5C">
      <w:pPr>
        <w:pStyle w:val="Default"/>
        <w:rPr>
          <w:color w:val="auto"/>
          <w:sz w:val="22"/>
          <w:szCs w:val="22"/>
        </w:rPr>
      </w:pPr>
      <w:r>
        <w:rPr>
          <w:i/>
          <w:iCs/>
          <w:color w:val="auto"/>
          <w:sz w:val="22"/>
          <w:szCs w:val="22"/>
        </w:rPr>
        <w:t xml:space="preserve">Jegyzőkönyv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vállalkozás a fogyasztó nála bejelentett szavatossági vagy jótállási igényéről jegyzőkönyvet köteles felvenni, amelyben rögzíti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i/>
          <w:iCs/>
          <w:color w:val="auto"/>
          <w:sz w:val="22"/>
          <w:szCs w:val="22"/>
        </w:rPr>
        <w:t xml:space="preserve">a) </w:t>
      </w:r>
      <w:r>
        <w:rPr>
          <w:color w:val="auto"/>
          <w:sz w:val="22"/>
          <w:szCs w:val="22"/>
        </w:rPr>
        <w:t xml:space="preserve">a fogyasztó nevét, címét, valamint nyilatkozatát arról, hogy hozzájárul a jegyzőkönyvben rögzített adatainak a kezeléséhez, </w:t>
      </w:r>
    </w:p>
    <w:p w:rsidR="002C6D5C" w:rsidRDefault="002C6D5C" w:rsidP="002C6D5C">
      <w:pPr>
        <w:pStyle w:val="Default"/>
        <w:rPr>
          <w:color w:val="auto"/>
          <w:sz w:val="22"/>
          <w:szCs w:val="22"/>
        </w:rPr>
      </w:pPr>
      <w:r>
        <w:rPr>
          <w:i/>
          <w:iCs/>
          <w:color w:val="auto"/>
          <w:sz w:val="22"/>
          <w:szCs w:val="22"/>
        </w:rPr>
        <w:t xml:space="preserve">b) </w:t>
      </w:r>
      <w:r>
        <w:rPr>
          <w:color w:val="auto"/>
          <w:sz w:val="22"/>
          <w:szCs w:val="22"/>
        </w:rPr>
        <w:t xml:space="preserve">a fogyasztó és vállalkozás közötti szerződés keretében eladott fogyasztási cikk megnevezését, vételárát, </w:t>
      </w:r>
    </w:p>
    <w:p w:rsidR="002C6D5C" w:rsidRDefault="002C6D5C" w:rsidP="002C6D5C">
      <w:pPr>
        <w:pStyle w:val="Default"/>
        <w:rPr>
          <w:color w:val="auto"/>
          <w:sz w:val="22"/>
          <w:szCs w:val="22"/>
        </w:rPr>
      </w:pPr>
      <w:r>
        <w:rPr>
          <w:i/>
          <w:iCs/>
          <w:color w:val="auto"/>
          <w:sz w:val="22"/>
          <w:szCs w:val="22"/>
        </w:rPr>
        <w:t xml:space="preserve">c) </w:t>
      </w:r>
      <w:r>
        <w:rPr>
          <w:color w:val="auto"/>
          <w:sz w:val="22"/>
          <w:szCs w:val="22"/>
        </w:rPr>
        <w:t xml:space="preserve">a szerződés vállalkozás általi teljesítésének időpontját, </w:t>
      </w:r>
    </w:p>
    <w:p w:rsidR="002C6D5C" w:rsidRDefault="002C6D5C" w:rsidP="002C6D5C">
      <w:pPr>
        <w:pStyle w:val="Default"/>
        <w:rPr>
          <w:color w:val="auto"/>
          <w:sz w:val="22"/>
          <w:szCs w:val="22"/>
        </w:rPr>
      </w:pPr>
      <w:r>
        <w:rPr>
          <w:i/>
          <w:iCs/>
          <w:color w:val="auto"/>
          <w:sz w:val="22"/>
          <w:szCs w:val="22"/>
        </w:rPr>
        <w:t xml:space="preserve">d) </w:t>
      </w:r>
      <w:r>
        <w:rPr>
          <w:color w:val="auto"/>
          <w:sz w:val="22"/>
          <w:szCs w:val="22"/>
        </w:rPr>
        <w:t xml:space="preserve">a hiba bejelentésének időpontját, </w:t>
      </w:r>
    </w:p>
    <w:p w:rsidR="002C6D5C" w:rsidRDefault="002C6D5C" w:rsidP="002C6D5C">
      <w:pPr>
        <w:pStyle w:val="Default"/>
        <w:rPr>
          <w:color w:val="auto"/>
          <w:sz w:val="22"/>
          <w:szCs w:val="22"/>
        </w:rPr>
      </w:pPr>
      <w:r>
        <w:rPr>
          <w:i/>
          <w:iCs/>
          <w:color w:val="auto"/>
          <w:sz w:val="22"/>
          <w:szCs w:val="22"/>
        </w:rPr>
        <w:t xml:space="preserve">e) </w:t>
      </w:r>
      <w:r>
        <w:rPr>
          <w:color w:val="auto"/>
          <w:sz w:val="22"/>
          <w:szCs w:val="22"/>
        </w:rPr>
        <w:t xml:space="preserve">a hiba leírását, </w:t>
      </w:r>
    </w:p>
    <w:p w:rsidR="002C6D5C" w:rsidRDefault="002C6D5C" w:rsidP="002C6D5C">
      <w:pPr>
        <w:pStyle w:val="Default"/>
        <w:rPr>
          <w:color w:val="auto"/>
          <w:sz w:val="22"/>
          <w:szCs w:val="22"/>
        </w:rPr>
      </w:pPr>
      <w:r>
        <w:rPr>
          <w:i/>
          <w:iCs/>
          <w:color w:val="auto"/>
          <w:sz w:val="22"/>
          <w:szCs w:val="22"/>
        </w:rPr>
        <w:t xml:space="preserve">f) </w:t>
      </w:r>
      <w:r>
        <w:rPr>
          <w:color w:val="auto"/>
          <w:sz w:val="22"/>
          <w:szCs w:val="22"/>
        </w:rPr>
        <w:t xml:space="preserve">szavatossági vagy jótállási igénye alapján a fogyasztó által érvényesíteni kívánt jogot, továbbá </w:t>
      </w:r>
    </w:p>
    <w:p w:rsidR="002C6D5C" w:rsidRDefault="002C6D5C" w:rsidP="002C6D5C">
      <w:pPr>
        <w:pStyle w:val="Default"/>
        <w:rPr>
          <w:color w:val="auto"/>
          <w:sz w:val="22"/>
          <w:szCs w:val="22"/>
        </w:rPr>
      </w:pPr>
      <w:r>
        <w:rPr>
          <w:i/>
          <w:iCs/>
          <w:color w:val="auto"/>
          <w:sz w:val="22"/>
          <w:szCs w:val="22"/>
        </w:rPr>
        <w:t xml:space="preserve">g) </w:t>
      </w:r>
      <w:r>
        <w:rPr>
          <w:color w:val="auto"/>
          <w:sz w:val="22"/>
          <w:szCs w:val="22"/>
        </w:rPr>
        <w:t xml:space="preserve">a szavatossági vagy jótállási igény rendezésének módját vagy az igény, illetve az annak alapján érvényesíteni kívánt jog elutasításának indokát kivéve, ha a vállalkozás a fogyasztó szavatossági vagy jótállási igényének teljesíthetőségéről annak bejelentésekor nem tud nyilatkozni .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vállalkozás a szavatossági vagy jótállási kötelezettségének a fogyasztó által érvényesíteni kívánt jogtól eltérő módon tesz eleget, ennek indokát a jegyzőkönyvben meg kell adni.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jegyzőkönyvnek tájékoztatást kell tartalmaznia arról, hogy fogyasztói jogvita esetén a fogyasztó a megyei (fővárosi) kereskedelmi és iparkamarák által működtetett békéltető testület eljárását is kezdeményezheti.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jegyzőkönyv másolatát haladéktalanul, igazolható módon a fogyasztó rendelkezésére kell bocsátani.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vállalkozás 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vállalkozás a fogyasztó szavatossági vagy jótállási igényéről felvett jegyzőkönyvet az annak felvételétől számított három évig köteles megőrizni, és azt az ellenőrző hatóság kérésére bemutatni. </w:t>
      </w:r>
    </w:p>
    <w:p w:rsidR="002C6D5C" w:rsidRPr="007D6341" w:rsidRDefault="002C6D5C" w:rsidP="002C6D5C">
      <w:pPr>
        <w:pStyle w:val="Default"/>
        <w:rPr>
          <w:color w:val="auto"/>
          <w:sz w:val="22"/>
          <w:szCs w:val="22"/>
        </w:rPr>
      </w:pPr>
      <w:r>
        <w:rPr>
          <w:b/>
          <w:bCs/>
          <w:color w:val="auto"/>
          <w:sz w:val="22"/>
          <w:szCs w:val="22"/>
        </w:rPr>
        <w:t xml:space="preserve"> </w:t>
      </w:r>
    </w:p>
    <w:p w:rsidR="002C6D5C" w:rsidRDefault="002C6D5C" w:rsidP="002C6D5C">
      <w:pPr>
        <w:pStyle w:val="Default"/>
        <w:pageBreakBefore/>
        <w:rPr>
          <w:color w:val="auto"/>
          <w:sz w:val="22"/>
          <w:szCs w:val="22"/>
        </w:rPr>
      </w:pPr>
      <w:r>
        <w:rPr>
          <w:i/>
          <w:iCs/>
          <w:color w:val="auto"/>
          <w:sz w:val="22"/>
          <w:szCs w:val="22"/>
        </w:rPr>
        <w:lastRenderedPageBreak/>
        <w:t xml:space="preserve">Átvételi elismervény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vállalkozásnak kijavításra, illetve ha a vállalkozás a fogyasztó szavatossági vagy jótállási igényének teljesíthetőségéről annak bejelentésekor nem tud nyilatkozni, a szavatossági vagy jótállási igény teljesíthetőségének vizsgálatára a fogyasztási cikket elismervény ellenében kell átvennie, amelyen fel kell tüntetni: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i/>
          <w:iCs/>
          <w:color w:val="auto"/>
          <w:sz w:val="22"/>
          <w:szCs w:val="22"/>
        </w:rPr>
        <w:t xml:space="preserve">a) </w:t>
      </w:r>
      <w:r>
        <w:rPr>
          <w:color w:val="auto"/>
          <w:sz w:val="22"/>
          <w:szCs w:val="22"/>
        </w:rPr>
        <w:t xml:space="preserve">a fogyasztó nevét és címét, </w:t>
      </w:r>
    </w:p>
    <w:p w:rsidR="002C6D5C" w:rsidRDefault="002C6D5C" w:rsidP="002C6D5C">
      <w:pPr>
        <w:pStyle w:val="Default"/>
        <w:rPr>
          <w:color w:val="auto"/>
          <w:sz w:val="22"/>
          <w:szCs w:val="22"/>
        </w:rPr>
      </w:pPr>
      <w:r>
        <w:rPr>
          <w:i/>
          <w:iCs/>
          <w:color w:val="auto"/>
          <w:sz w:val="22"/>
          <w:szCs w:val="22"/>
        </w:rPr>
        <w:t xml:space="preserve">b) </w:t>
      </w:r>
      <w:r>
        <w:rPr>
          <w:color w:val="auto"/>
          <w:sz w:val="22"/>
          <w:szCs w:val="22"/>
        </w:rPr>
        <w:t xml:space="preserve">a fogyasztási cikk azonosításához szükséges adatokat, </w:t>
      </w:r>
    </w:p>
    <w:p w:rsidR="002C6D5C" w:rsidRDefault="002C6D5C" w:rsidP="002C6D5C">
      <w:pPr>
        <w:pStyle w:val="Default"/>
        <w:rPr>
          <w:color w:val="auto"/>
          <w:sz w:val="22"/>
          <w:szCs w:val="22"/>
        </w:rPr>
      </w:pPr>
      <w:r>
        <w:rPr>
          <w:i/>
          <w:iCs/>
          <w:color w:val="auto"/>
          <w:sz w:val="22"/>
          <w:szCs w:val="22"/>
        </w:rPr>
        <w:t xml:space="preserve">c) </w:t>
      </w:r>
      <w:r>
        <w:rPr>
          <w:color w:val="auto"/>
          <w:sz w:val="22"/>
          <w:szCs w:val="22"/>
        </w:rPr>
        <w:t xml:space="preserve">a fogyasztási cikk átvételének időpontját, továbbá </w:t>
      </w:r>
    </w:p>
    <w:p w:rsidR="002C6D5C" w:rsidRDefault="002C6D5C" w:rsidP="002C6D5C">
      <w:pPr>
        <w:pStyle w:val="Default"/>
        <w:rPr>
          <w:color w:val="auto"/>
          <w:sz w:val="22"/>
          <w:szCs w:val="22"/>
        </w:rPr>
      </w:pPr>
      <w:r>
        <w:rPr>
          <w:i/>
          <w:iCs/>
          <w:color w:val="auto"/>
          <w:sz w:val="22"/>
          <w:szCs w:val="22"/>
        </w:rPr>
        <w:t xml:space="preserve">d) </w:t>
      </w:r>
      <w:r>
        <w:rPr>
          <w:color w:val="auto"/>
          <w:sz w:val="22"/>
          <w:szCs w:val="22"/>
        </w:rPr>
        <w:t xml:space="preserve">azt az időpontot, amikor a fogyasztó a kijavított fogyasztási cikket átveheti. </w:t>
      </w:r>
    </w:p>
    <w:p w:rsidR="002C6D5C" w:rsidRDefault="002C6D5C" w:rsidP="002C6D5C">
      <w:pPr>
        <w:pStyle w:val="Default"/>
        <w:rPr>
          <w:color w:val="auto"/>
          <w:sz w:val="22"/>
          <w:szCs w:val="22"/>
        </w:rPr>
      </w:pPr>
      <w:r>
        <w:rPr>
          <w:color w:val="auto"/>
          <w:sz w:val="22"/>
          <w:szCs w:val="22"/>
        </w:rPr>
        <w:t xml:space="preserve">Ezek az előírások a szavatossági vagy jótállási igényről felvett jegyzőkönyvben is teljesíthetők. </w:t>
      </w:r>
    </w:p>
    <w:p w:rsidR="002C6D5C" w:rsidRDefault="002C6D5C" w:rsidP="002C6D5C">
      <w:pPr>
        <w:pStyle w:val="Default"/>
        <w:rPr>
          <w:color w:val="auto"/>
          <w:sz w:val="22"/>
          <w:szCs w:val="22"/>
        </w:rPr>
      </w:pPr>
      <w:r>
        <w:rPr>
          <w:b/>
          <w:bCs/>
          <w:i/>
          <w:iCs/>
          <w:color w:val="auto"/>
          <w:sz w:val="22"/>
          <w:szCs w:val="22"/>
        </w:rPr>
        <w:t xml:space="preserve">A javítás vagy csere időtartama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vállalkozásnak törekednie kell arra, hogy a kijavítást vagy kicserélést legfeljebb tizenöt napon belül elvégezze. Ha a kijavítás vagy a kicserélés időtartama a tizenöt napot meghaladja, akkor a vállalkozás a fogyasztót tájékoztatni köteles a kijavítás vagy a csere várható időtartamáról. A tájékoztatás a fogyasztó előzetes hozzájárulása esetén, elektronikus úton vagy a fogyasztó általi átvétel igazolására alkalmas más módon történik.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i/>
          <w:iCs/>
          <w:color w:val="auto"/>
          <w:sz w:val="22"/>
          <w:szCs w:val="22"/>
        </w:rPr>
        <w:t xml:space="preserve">A hibás termék kezelése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jótállási időtartam alatt a fogyasztási cikk első alkalommal történő javítása során a vállalkozás részéről megállapítást nyer, hogy a fogyasztási cikk nem javítható, a fogyasztó eltérő rendelkezése hiányában a vállalkozás köteles a fogyasztási cikket nyolc napon belül kicserélni. Ha a fogyasztási cikk cseréjére nincs lehetőség, a vállalkozás köteles a fogyasztó által bemutatott, a fogyasztási cikk ellenértékének megfizetését igazoló bizonylaton – számlán vagy nyugtán – feltüntetett vételárat nyolc napon belül a fogyasztó részére visszatéríteni.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jótállási időtartam alatt a fogyasztási cikk három alkalommal történő kijavítást követően ismét meghibásodik – a fogyasztó eltérő rendelkezése hiányában –, valamint ha a fogyasztó nem igényli a vételár arányos leszállítását, és a fogyasztó nem kívánja a fogyasztási cikket a vállalkozás költségére kijavítani vagy mással kijavíttatni, a vállalkozás köteles a fogyasztási cikket nyolc napon belül kicserélni. Ha a fogyasztási cikk kicserélésére nincs lehetőség, a vállalkozás köteles a fogyasztó által bemutatott, a fogyasztási cikk ellenértékének megfizetését igazoló bizonylaton – számlán vagy nyugtán – feltüntetett vételárat nyolc napon belül a fogyasztó részére visszatéríteni.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fogyasztási cikk kijavítására a kijavítási igény vállalkozás részére való közlésétől számított harmincadik napig nem kerül sor, – a fogyasztó eltérő rendelkezése hiányában – a vállalkozás köteles a fogyasztási cikket a harmincnapos határidő eredménytelen elteltét követő nyolc napon belül kicserélni. Ha a fogyasztási cikk cseréjére nincs lehetőség, a vállalkozás köteles a fogyasztó által bemutatott, a fogyasztási cikk ellenértékének megfizetését igazoló bizonylaton – számlán vagy nyugtán – feltüntetett vételárat a harmincnapos kijavítási határidő eredménytelen elteltét követő nyolc napon belül a fogyasztó részére visszatéríteni.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Az előző három bekezdés előírásai az elektromos kerékpárra, elektromos rollerre, quadra, motorkerékpárra, segédmotoros kerékpárra, személygépkocsira, lakóautóra, lakókocsira, utánfutós lakókocsira, utánfutóra és motoros vízi járműre nem vonatkoznak. </w:t>
      </w:r>
    </w:p>
    <w:p w:rsidR="002C6D5C" w:rsidRDefault="002C6D5C" w:rsidP="002C6D5C">
      <w:pPr>
        <w:pStyle w:val="Default"/>
        <w:rPr>
          <w:rFonts w:cs="Times New Roman"/>
          <w:color w:val="auto"/>
        </w:rPr>
      </w:pPr>
    </w:p>
    <w:p w:rsidR="002C6D5C" w:rsidRDefault="002C6D5C" w:rsidP="002C6D5C">
      <w:pPr>
        <w:pStyle w:val="Default"/>
        <w:pageBreakBefore/>
        <w:rPr>
          <w:color w:val="auto"/>
          <w:sz w:val="22"/>
          <w:szCs w:val="22"/>
        </w:rPr>
      </w:pPr>
      <w:r>
        <w:rPr>
          <w:b/>
          <w:bCs/>
          <w:i/>
          <w:iCs/>
          <w:color w:val="auto"/>
          <w:sz w:val="22"/>
          <w:szCs w:val="22"/>
        </w:rPr>
        <w:lastRenderedPageBreak/>
        <w:t xml:space="preserve">A javítás helye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rögzített bekötésű, illetve a 10 kg-nál súlyosabb, vagy tömegközlekedési eszközön kézi csomagként nem szállítható fogyasztási cikket – a járművek kivételével – az üzemeltetés helyén kell megjavítani.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kijavítás az üzemeltetés helyén nem végezhető el, a le- és felszerelésről, valamint az el- és visszaszállításról a vállalkozás gondoskodik.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i/>
          <w:iCs/>
          <w:color w:val="auto"/>
          <w:sz w:val="22"/>
          <w:szCs w:val="22"/>
        </w:rPr>
        <w:t xml:space="preserve">A javítás vagy csere igazolása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vállalkozásnak a jótállási jegyen vagy ahhoz csatoltan fel kell tüntetnie: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i/>
          <w:iCs/>
          <w:color w:val="auto"/>
          <w:sz w:val="22"/>
          <w:szCs w:val="22"/>
        </w:rPr>
        <w:t xml:space="preserve">a) </w:t>
      </w:r>
      <w:r>
        <w:rPr>
          <w:color w:val="auto"/>
          <w:sz w:val="22"/>
          <w:szCs w:val="22"/>
        </w:rPr>
        <w:t xml:space="preserve">a kijavítás iránti igény bejelentésének és a kijavításra történő átvételnek az időpontját, valamint gépjármű esetében a kilométeróra állását, </w:t>
      </w:r>
    </w:p>
    <w:p w:rsidR="002C6D5C" w:rsidRDefault="002C6D5C" w:rsidP="002C6D5C">
      <w:pPr>
        <w:pStyle w:val="Default"/>
        <w:rPr>
          <w:color w:val="auto"/>
          <w:sz w:val="22"/>
          <w:szCs w:val="22"/>
        </w:rPr>
      </w:pPr>
      <w:r>
        <w:rPr>
          <w:i/>
          <w:iCs/>
          <w:color w:val="auto"/>
          <w:sz w:val="22"/>
          <w:szCs w:val="22"/>
        </w:rPr>
        <w:t xml:space="preserve">b) </w:t>
      </w:r>
      <w:r>
        <w:rPr>
          <w:color w:val="auto"/>
          <w:sz w:val="22"/>
          <w:szCs w:val="22"/>
        </w:rPr>
        <w:t xml:space="preserve">a hiba okát és a kijavítás módját, továbbá </w:t>
      </w:r>
    </w:p>
    <w:p w:rsidR="002C6D5C" w:rsidRDefault="002C6D5C" w:rsidP="002C6D5C">
      <w:pPr>
        <w:pStyle w:val="Default"/>
        <w:rPr>
          <w:color w:val="auto"/>
          <w:sz w:val="22"/>
          <w:szCs w:val="22"/>
        </w:rPr>
      </w:pPr>
      <w:r>
        <w:rPr>
          <w:i/>
          <w:iCs/>
          <w:color w:val="auto"/>
          <w:sz w:val="22"/>
          <w:szCs w:val="22"/>
        </w:rPr>
        <w:t xml:space="preserve">c) </w:t>
      </w:r>
      <w:r>
        <w:rPr>
          <w:color w:val="auto"/>
          <w:sz w:val="22"/>
          <w:szCs w:val="22"/>
        </w:rPr>
        <w:t xml:space="preserve">a fogyasztási cikk fogyasztó részére történő visszaadásának időpontját, valamint gépjármű esetében a kilométeróra állását.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kijavítás során a fogyasztási cikkbe csak új alkatrész kerülhet beépítésre.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Kicserélés iránti igény teljesítésekor a vállalkozásnak a jótállási jegyen fel kell tüntetnie a kicserélés tényét és időpontját. </w:t>
      </w:r>
    </w:p>
    <w:p w:rsidR="002C6D5C" w:rsidRDefault="002C6D5C" w:rsidP="002C6D5C">
      <w:pPr>
        <w:pStyle w:val="Default"/>
        <w:rPr>
          <w:color w:val="auto"/>
          <w:sz w:val="22"/>
          <w:szCs w:val="22"/>
        </w:rPr>
      </w:pPr>
    </w:p>
    <w:p w:rsidR="002C6D5C" w:rsidRDefault="002C6D5C" w:rsidP="002C6D5C">
      <w:pPr>
        <w:pStyle w:val="Default"/>
        <w:rPr>
          <w:color w:val="auto"/>
          <w:sz w:val="23"/>
          <w:szCs w:val="23"/>
        </w:rPr>
      </w:pPr>
      <w:r>
        <w:rPr>
          <w:b/>
          <w:bCs/>
          <w:color w:val="auto"/>
          <w:sz w:val="23"/>
          <w:szCs w:val="23"/>
        </w:rPr>
        <w:t xml:space="preserve">A javítószolgálatok kötelezettségei </w:t>
      </w:r>
    </w:p>
    <w:p w:rsidR="002C6D5C" w:rsidRDefault="002C6D5C" w:rsidP="002C6D5C">
      <w:pPr>
        <w:pStyle w:val="Default"/>
        <w:rPr>
          <w:color w:val="auto"/>
          <w:sz w:val="22"/>
          <w:szCs w:val="22"/>
        </w:rPr>
      </w:pPr>
      <w:r>
        <w:rPr>
          <w:b/>
          <w:bCs/>
          <w:i/>
          <w:iCs/>
          <w:color w:val="auto"/>
          <w:sz w:val="22"/>
          <w:szCs w:val="22"/>
        </w:rPr>
        <w:t xml:space="preserve">A jótállási igény bejelentésének fogadása </w:t>
      </w:r>
    </w:p>
    <w:p w:rsidR="002C6D5C" w:rsidRDefault="002C6D5C" w:rsidP="002C6D5C">
      <w:pPr>
        <w:pStyle w:val="Default"/>
        <w:rPr>
          <w:color w:val="auto"/>
          <w:sz w:val="22"/>
          <w:szCs w:val="22"/>
        </w:rPr>
      </w:pPr>
      <w:r>
        <w:rPr>
          <w:color w:val="auto"/>
          <w:sz w:val="22"/>
          <w:szCs w:val="22"/>
        </w:rPr>
        <w:t xml:space="preserve">(ha a fogyasztó a kijavítás iránti igényét a javítószolgálatnál kívánja érvényesíteni)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fogyasztó a kijavítás iránti jótállási igényét közvetlenül a jótállási jegyen feltüntetett javítószolgálatnál kívánja érvényesíteni, akkor a javítószolgálat köteles a vállalkozást haladéktalanul értesíteni a jótállási igény bejelentéséről.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javítószolgálatnak kijavításra vagy a jótállási igény teljesíthetőségének vizsgálata érdekében a fogyasztási cikket elismervény ellenében kell átvennie, amelyen fel kell tüntetni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i/>
          <w:iCs/>
          <w:color w:val="auto"/>
          <w:sz w:val="22"/>
          <w:szCs w:val="22"/>
        </w:rPr>
        <w:t xml:space="preserve">a) </w:t>
      </w:r>
      <w:r>
        <w:rPr>
          <w:color w:val="auto"/>
          <w:sz w:val="22"/>
          <w:szCs w:val="22"/>
        </w:rPr>
        <w:t xml:space="preserve">a fogyasztó nevét és címét, </w:t>
      </w:r>
    </w:p>
    <w:p w:rsidR="002C6D5C" w:rsidRDefault="002C6D5C" w:rsidP="002C6D5C">
      <w:pPr>
        <w:pStyle w:val="Default"/>
        <w:rPr>
          <w:color w:val="auto"/>
          <w:sz w:val="22"/>
          <w:szCs w:val="22"/>
        </w:rPr>
      </w:pPr>
      <w:r>
        <w:rPr>
          <w:i/>
          <w:iCs/>
          <w:color w:val="auto"/>
          <w:sz w:val="22"/>
          <w:szCs w:val="22"/>
        </w:rPr>
        <w:t xml:space="preserve">b) </w:t>
      </w:r>
      <w:r>
        <w:rPr>
          <w:color w:val="auto"/>
          <w:sz w:val="22"/>
          <w:szCs w:val="22"/>
        </w:rPr>
        <w:t xml:space="preserve">a fogyasztási cikk azonosításához szükséges adatokat, </w:t>
      </w:r>
    </w:p>
    <w:p w:rsidR="002C6D5C" w:rsidRDefault="002C6D5C" w:rsidP="002C6D5C">
      <w:pPr>
        <w:pStyle w:val="Default"/>
        <w:rPr>
          <w:color w:val="auto"/>
          <w:sz w:val="22"/>
          <w:szCs w:val="22"/>
        </w:rPr>
      </w:pPr>
      <w:r>
        <w:rPr>
          <w:i/>
          <w:iCs/>
          <w:color w:val="auto"/>
          <w:sz w:val="22"/>
          <w:szCs w:val="22"/>
        </w:rPr>
        <w:t xml:space="preserve">c) </w:t>
      </w:r>
      <w:r>
        <w:rPr>
          <w:color w:val="auto"/>
          <w:sz w:val="22"/>
          <w:szCs w:val="22"/>
        </w:rPr>
        <w:t xml:space="preserve">a fogyasztási cikk átvételének időpontját, továbbá </w:t>
      </w:r>
    </w:p>
    <w:p w:rsidR="002C6D5C" w:rsidRDefault="002C6D5C" w:rsidP="002C6D5C">
      <w:pPr>
        <w:pStyle w:val="Default"/>
        <w:rPr>
          <w:color w:val="auto"/>
          <w:sz w:val="22"/>
          <w:szCs w:val="22"/>
        </w:rPr>
      </w:pPr>
      <w:r>
        <w:rPr>
          <w:i/>
          <w:iCs/>
          <w:color w:val="auto"/>
          <w:sz w:val="22"/>
          <w:szCs w:val="22"/>
        </w:rPr>
        <w:t xml:space="preserve">d) </w:t>
      </w:r>
      <w:r>
        <w:rPr>
          <w:color w:val="auto"/>
          <w:sz w:val="22"/>
          <w:szCs w:val="22"/>
        </w:rPr>
        <w:t xml:space="preserve">azt az időpontot, amikor a fogyasztó a kijavított fogyasztási cikket átveheti.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javítószolgálat a fogyasztó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 </w:t>
      </w:r>
    </w:p>
    <w:p w:rsidR="002C6D5C" w:rsidRDefault="002C6D5C" w:rsidP="002C6D5C">
      <w:pPr>
        <w:pStyle w:val="Default"/>
        <w:rPr>
          <w:rFonts w:cs="Times New Roman"/>
          <w:color w:val="auto"/>
        </w:rPr>
      </w:pPr>
    </w:p>
    <w:p w:rsidR="002C6D5C" w:rsidRDefault="002C6D5C" w:rsidP="002C6D5C">
      <w:pPr>
        <w:pStyle w:val="Default"/>
        <w:pageBreakBefore/>
        <w:rPr>
          <w:color w:val="auto"/>
          <w:sz w:val="22"/>
          <w:szCs w:val="22"/>
        </w:rPr>
      </w:pPr>
      <w:r>
        <w:rPr>
          <w:b/>
          <w:bCs/>
          <w:i/>
          <w:iCs/>
          <w:color w:val="auto"/>
          <w:sz w:val="22"/>
          <w:szCs w:val="22"/>
        </w:rPr>
        <w:lastRenderedPageBreak/>
        <w:t xml:space="preserve">A javítás helye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rögzített bekötésű, illetve a 10 kg-nál súlyosabb, vagy tömegközlekedési eszközön kézi csomagként nem szállítható fogyasztási cikket – a járművek kivételével – az üzemeltetés helyén kell megjavítani.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Ha a kijavítás az üzemeltetés helyén nem végezhető el, a le- és felszerelésről, valamint az el- és visszaszállításról – a javítószolgálatnál közvetlenül érvényesített kijavítás iránti igény esetén – a javítószolgálat gondoskodik.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i/>
          <w:iCs/>
          <w:color w:val="auto"/>
          <w:sz w:val="22"/>
          <w:szCs w:val="22"/>
        </w:rPr>
        <w:t xml:space="preserve">A javítás időtartama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javítószolgálatnak törekednie kell arra, hogy a kijavítást legfeljebb tizenöt napon belül elvégezze. Ha a kijavítás időtartama a tizenöt napot meghaladja, akkor a javítószolgálat a fogyasztót tájékoztatni köteles a kijavítás várható időtartamáról. A tájékoztatás a fogyasztó előzetes hozzájárulása esetén, elektronikus úton vagy a fogyasztó általi átvétel igazolására alkalmas más módon történhet.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i/>
          <w:iCs/>
          <w:color w:val="auto"/>
          <w:sz w:val="22"/>
          <w:szCs w:val="22"/>
        </w:rPr>
        <w:t xml:space="preserve">A javítás igazolása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javítószolgálatnak a jótállási jegyen vagy ahhoz csatoltan fel kell tüntetnie: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i/>
          <w:iCs/>
          <w:color w:val="auto"/>
          <w:sz w:val="22"/>
          <w:szCs w:val="22"/>
        </w:rPr>
        <w:t xml:space="preserve">a) </w:t>
      </w:r>
      <w:r>
        <w:rPr>
          <w:color w:val="auto"/>
          <w:sz w:val="22"/>
          <w:szCs w:val="22"/>
        </w:rPr>
        <w:t xml:space="preserve">a kijavítás iránti igény bejelentésének és a kijavításra történő átvételnek az időpontját, valamint gépjármű esetében a kilométeróra állását, </w:t>
      </w:r>
    </w:p>
    <w:p w:rsidR="002C6D5C" w:rsidRDefault="002C6D5C" w:rsidP="002C6D5C">
      <w:pPr>
        <w:pStyle w:val="Default"/>
        <w:rPr>
          <w:color w:val="auto"/>
          <w:sz w:val="22"/>
          <w:szCs w:val="22"/>
        </w:rPr>
      </w:pPr>
      <w:r>
        <w:rPr>
          <w:i/>
          <w:iCs/>
          <w:color w:val="auto"/>
          <w:sz w:val="22"/>
          <w:szCs w:val="22"/>
        </w:rPr>
        <w:t xml:space="preserve">b) </w:t>
      </w:r>
      <w:r>
        <w:rPr>
          <w:color w:val="auto"/>
          <w:sz w:val="22"/>
          <w:szCs w:val="22"/>
        </w:rPr>
        <w:t xml:space="preserve">a hiba okát és a kijavítás módját, továbbá </w:t>
      </w:r>
    </w:p>
    <w:p w:rsidR="002C6D5C" w:rsidRDefault="002C6D5C" w:rsidP="002C6D5C">
      <w:pPr>
        <w:pStyle w:val="Default"/>
        <w:rPr>
          <w:color w:val="auto"/>
          <w:sz w:val="22"/>
          <w:szCs w:val="22"/>
        </w:rPr>
      </w:pPr>
      <w:r>
        <w:rPr>
          <w:i/>
          <w:iCs/>
          <w:color w:val="auto"/>
          <w:sz w:val="22"/>
          <w:szCs w:val="22"/>
        </w:rPr>
        <w:t xml:space="preserve">c) </w:t>
      </w:r>
      <w:r>
        <w:rPr>
          <w:color w:val="auto"/>
          <w:sz w:val="22"/>
          <w:szCs w:val="22"/>
        </w:rPr>
        <w:t xml:space="preserve">a fogyasztási cikk fogyasztó részére történő visszaadásának időpontját, valamint gépjármű esetében a kilométeróra állását. </w:t>
      </w:r>
    </w:p>
    <w:p w:rsidR="002C6D5C" w:rsidRDefault="007D6341" w:rsidP="002C6D5C">
      <w:pPr>
        <w:pStyle w:val="Default"/>
        <w:rPr>
          <w:color w:val="auto"/>
          <w:sz w:val="22"/>
          <w:szCs w:val="22"/>
        </w:rPr>
      </w:pPr>
      <w:r>
        <w:rPr>
          <w:color w:val="auto"/>
          <w:sz w:val="22"/>
          <w:szCs w:val="22"/>
        </w:rPr>
        <w:t>-</w:t>
      </w:r>
      <w:r w:rsidR="002C6D5C">
        <w:rPr>
          <w:color w:val="auto"/>
          <w:sz w:val="22"/>
          <w:szCs w:val="22"/>
        </w:rPr>
        <w:t xml:space="preserve"> A kijavítás során a fogyasztási cikkbe csak új alkatrész kerülhet beépítésre.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b/>
          <w:bCs/>
          <w:i/>
          <w:iCs/>
          <w:color w:val="auto"/>
          <w:sz w:val="22"/>
          <w:szCs w:val="22"/>
        </w:rPr>
        <w:t xml:space="preserve">A javítószolgálat vállalkozás felé irányuló értesítési kötelezettsége </w:t>
      </w: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javítószolgálat a javítás elvégzéséről a termék kijavítását követő öt munkanapon belül köteles igazolható módon értesíteni a vállalkozást. </w:t>
      </w:r>
    </w:p>
    <w:p w:rsidR="002C6D5C" w:rsidRDefault="002C6D5C" w:rsidP="002C6D5C">
      <w:pPr>
        <w:pStyle w:val="Default"/>
        <w:rPr>
          <w:color w:val="auto"/>
          <w:sz w:val="22"/>
          <w:szCs w:val="22"/>
        </w:rPr>
      </w:pPr>
    </w:p>
    <w:p w:rsidR="002C6D5C" w:rsidRDefault="00901FB7" w:rsidP="002C6D5C">
      <w:pPr>
        <w:pStyle w:val="Default"/>
        <w:rPr>
          <w:color w:val="auto"/>
          <w:sz w:val="22"/>
          <w:szCs w:val="22"/>
        </w:rPr>
      </w:pPr>
      <w:r>
        <w:rPr>
          <w:color w:val="auto"/>
          <w:sz w:val="22"/>
          <w:szCs w:val="22"/>
        </w:rPr>
        <w:t>-</w:t>
      </w:r>
      <w:r w:rsidR="002C6D5C">
        <w:rPr>
          <w:color w:val="auto"/>
          <w:sz w:val="22"/>
          <w:szCs w:val="22"/>
        </w:rPr>
        <w:t xml:space="preserve"> A javítószolgálat köteles továbbá igazolható módon értesíteni a vállalkozást a megállapítást követő öt munkanapon belül: </w:t>
      </w:r>
    </w:p>
    <w:p w:rsidR="002C6D5C" w:rsidRDefault="002C6D5C" w:rsidP="002C6D5C">
      <w:pPr>
        <w:pStyle w:val="Default"/>
        <w:rPr>
          <w:color w:val="auto"/>
          <w:sz w:val="22"/>
          <w:szCs w:val="22"/>
        </w:rPr>
      </w:pPr>
    </w:p>
    <w:p w:rsidR="002C6D5C" w:rsidRDefault="002C6D5C" w:rsidP="002C6D5C">
      <w:pPr>
        <w:pStyle w:val="Default"/>
        <w:rPr>
          <w:color w:val="auto"/>
          <w:sz w:val="22"/>
          <w:szCs w:val="22"/>
        </w:rPr>
      </w:pPr>
      <w:r>
        <w:rPr>
          <w:i/>
          <w:iCs/>
          <w:color w:val="auto"/>
          <w:sz w:val="22"/>
          <w:szCs w:val="22"/>
        </w:rPr>
        <w:t xml:space="preserve">a) </w:t>
      </w:r>
      <w:r>
        <w:rPr>
          <w:color w:val="auto"/>
          <w:sz w:val="22"/>
          <w:szCs w:val="22"/>
        </w:rPr>
        <w:t xml:space="preserve">ha a fogyasztási cikk első alkalommal történő javítása esetén megállapítást nyer, hogy a fogyasztási cikk nem javítható; </w:t>
      </w:r>
    </w:p>
    <w:p w:rsidR="002C6D5C" w:rsidRDefault="002C6D5C" w:rsidP="002C6D5C">
      <w:pPr>
        <w:pStyle w:val="Default"/>
        <w:rPr>
          <w:color w:val="auto"/>
          <w:sz w:val="22"/>
          <w:szCs w:val="22"/>
        </w:rPr>
      </w:pPr>
      <w:r>
        <w:rPr>
          <w:i/>
          <w:iCs/>
          <w:color w:val="auto"/>
          <w:sz w:val="22"/>
          <w:szCs w:val="22"/>
        </w:rPr>
        <w:t xml:space="preserve">b) </w:t>
      </w:r>
      <w:r>
        <w:rPr>
          <w:color w:val="auto"/>
          <w:sz w:val="22"/>
          <w:szCs w:val="22"/>
        </w:rPr>
        <w:t xml:space="preserve">ha a fogyasztási cikk javítása előreláthatóan tizenöt napnál hosszabb időt vesz igénybe, a javítás várható idejéről; </w:t>
      </w:r>
    </w:p>
    <w:p w:rsidR="00B87B6E" w:rsidRDefault="002C6D5C" w:rsidP="002C6D5C">
      <w:pPr>
        <w:rPr>
          <w:b/>
          <w:sz w:val="28"/>
          <w:szCs w:val="28"/>
          <w:u w:val="single"/>
        </w:rPr>
      </w:pPr>
      <w:r>
        <w:rPr>
          <w:i/>
          <w:iCs/>
          <w:sz w:val="22"/>
          <w:szCs w:val="22"/>
        </w:rPr>
        <w:t xml:space="preserve">c) </w:t>
      </w:r>
      <w:r>
        <w:rPr>
          <w:sz w:val="22"/>
          <w:szCs w:val="22"/>
        </w:rPr>
        <w:t xml:space="preserve">ha a fogyasztási cikk javítása nem lehetséges harminc nap alatt. </w:t>
      </w:r>
      <w:r w:rsidR="00B87B6E">
        <w:rPr>
          <w:b/>
          <w:sz w:val="28"/>
          <w:szCs w:val="28"/>
          <w:u w:val="single"/>
        </w:rPr>
        <w:br w:type="page"/>
      </w:r>
    </w:p>
    <w:p w:rsidR="00B87B6E" w:rsidRPr="00D53EDD" w:rsidRDefault="00B87B6E" w:rsidP="00D53EDD">
      <w:pPr>
        <w:spacing w:before="240" w:after="240"/>
        <w:jc w:val="center"/>
        <w:rPr>
          <w:b/>
          <w:sz w:val="28"/>
          <w:szCs w:val="28"/>
          <w:u w:val="single"/>
        </w:rPr>
      </w:pPr>
      <w:r w:rsidRPr="00D53EDD">
        <w:rPr>
          <w:b/>
          <w:sz w:val="28"/>
          <w:szCs w:val="28"/>
          <w:u w:val="single"/>
        </w:rPr>
        <w:lastRenderedPageBreak/>
        <w:t>A fogyasztói panaszok kezelése</w:t>
      </w:r>
    </w:p>
    <w:p w:rsidR="00B87B6E" w:rsidRPr="00D53EDD" w:rsidRDefault="00B87B6E" w:rsidP="00D53EDD">
      <w:pPr>
        <w:pStyle w:val="NormlWeb"/>
        <w:spacing w:before="240" w:beforeAutospacing="0" w:after="240" w:afterAutospacing="0"/>
        <w:ind w:firstLine="180"/>
        <w:jc w:val="center"/>
        <w:rPr>
          <w:rFonts w:ascii="Times" w:hAnsi="Times" w:cs="Times"/>
          <w:b/>
          <w:bCs/>
          <w:color w:val="000000"/>
          <w:sz w:val="27"/>
          <w:szCs w:val="27"/>
        </w:rPr>
      </w:pPr>
      <w:r w:rsidRPr="00D53EDD">
        <w:rPr>
          <w:rFonts w:ascii="Times" w:hAnsi="Times" w:cs="Times"/>
          <w:b/>
          <w:bCs/>
          <w:color w:val="000000"/>
          <w:sz w:val="27"/>
          <w:szCs w:val="27"/>
        </w:rPr>
        <w:t>19/2014. (IV. 29.) NGM rendelet</w:t>
      </w:r>
    </w:p>
    <w:p w:rsidR="00B87B6E" w:rsidRPr="00D53EDD" w:rsidRDefault="00B87B6E" w:rsidP="0022795C">
      <w:pPr>
        <w:pStyle w:val="NormlWeb"/>
        <w:spacing w:before="0" w:beforeAutospacing="0" w:after="320" w:afterAutospacing="0"/>
        <w:ind w:firstLine="180"/>
        <w:jc w:val="center"/>
        <w:rPr>
          <w:rFonts w:ascii="Times" w:hAnsi="Times" w:cs="Times"/>
          <w:b/>
          <w:bCs/>
          <w:color w:val="000000"/>
          <w:sz w:val="27"/>
          <w:szCs w:val="27"/>
        </w:rPr>
      </w:pPr>
      <w:r w:rsidRPr="00D53EDD">
        <w:rPr>
          <w:rFonts w:ascii="Times" w:hAnsi="Times" w:cs="Times"/>
          <w:b/>
          <w:bCs/>
          <w:color w:val="000000"/>
          <w:sz w:val="27"/>
          <w:szCs w:val="27"/>
        </w:rPr>
        <w:t>a fogyasztó és vállalkozás közötti szerződés keretében eladott dolgokra vonatkozó szavatossági és jótállási igények intézésének eljárási szabályairól</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A Polgári Törvénykönyvről szóló 2013. évi V. törvény hatálybalépésével összefüggő átmeneti és felhatalmazó rendelkezésekről szóló 2013. évi CLXXVII. törvény 66. § (4) bekezdésében foglalt felhatalmazás alapján, az egyes miniszterek, valamint a Miniszterelnökséget vezető államtitkár feladat- és hatásköréről szóló 212/2010. (VII. 1.) Korm. rendelet 73. §</w:t>
      </w:r>
      <w:r w:rsidRPr="00D53EDD">
        <w:rPr>
          <w:rStyle w:val="apple-converted-space"/>
          <w:rFonts w:ascii="Times" w:hAnsi="Times" w:cs="Times"/>
          <w:color w:val="000000"/>
          <w:sz w:val="27"/>
          <w:szCs w:val="27"/>
        </w:rPr>
        <w:t> </w:t>
      </w:r>
      <w:r w:rsidRPr="00D53EDD">
        <w:rPr>
          <w:rFonts w:ascii="Times" w:hAnsi="Times" w:cs="Times"/>
          <w:i/>
          <w:iCs/>
          <w:color w:val="000000"/>
          <w:sz w:val="27"/>
          <w:szCs w:val="27"/>
        </w:rPr>
        <w:t>s)</w:t>
      </w:r>
      <w:r w:rsidRPr="00D53EDD">
        <w:rPr>
          <w:rStyle w:val="apple-converted-space"/>
          <w:rFonts w:ascii="Times" w:hAnsi="Times" w:cs="Times"/>
          <w:color w:val="000000"/>
          <w:sz w:val="27"/>
          <w:szCs w:val="27"/>
        </w:rPr>
        <w:t> </w:t>
      </w:r>
      <w:r w:rsidRPr="00D53EDD">
        <w:rPr>
          <w:rFonts w:ascii="Times" w:hAnsi="Times" w:cs="Times"/>
          <w:color w:val="000000"/>
          <w:sz w:val="27"/>
          <w:szCs w:val="27"/>
        </w:rPr>
        <w:t>és</w:t>
      </w:r>
      <w:r w:rsidRPr="00D53EDD">
        <w:rPr>
          <w:rStyle w:val="apple-converted-space"/>
          <w:rFonts w:ascii="Times" w:hAnsi="Times" w:cs="Times"/>
          <w:color w:val="000000"/>
          <w:sz w:val="27"/>
          <w:szCs w:val="27"/>
        </w:rPr>
        <w:t> </w:t>
      </w:r>
      <w:r w:rsidRPr="00D53EDD">
        <w:rPr>
          <w:rFonts w:ascii="Times" w:hAnsi="Times" w:cs="Times"/>
          <w:i/>
          <w:iCs/>
          <w:color w:val="000000"/>
          <w:sz w:val="27"/>
          <w:szCs w:val="27"/>
        </w:rPr>
        <w:t>w)</w:t>
      </w:r>
      <w:r w:rsidRPr="00D53EDD">
        <w:rPr>
          <w:rStyle w:val="apple-converted-space"/>
          <w:rFonts w:ascii="Times" w:hAnsi="Times" w:cs="Times"/>
          <w:color w:val="000000"/>
          <w:sz w:val="27"/>
          <w:szCs w:val="27"/>
        </w:rPr>
        <w:t> </w:t>
      </w:r>
      <w:r w:rsidRPr="00D53EDD">
        <w:rPr>
          <w:rFonts w:ascii="Times" w:hAnsi="Times" w:cs="Times"/>
          <w:color w:val="000000"/>
          <w:sz w:val="27"/>
          <w:szCs w:val="27"/>
        </w:rPr>
        <w:t>pontjában meghatározott feladatkörömben eljárva, az egyes miniszterek, valamint a Miniszterelnökséget vezető államtitkár feladat- és hatásköréről szóló 212/2010. (VII. 1.) Korm. rendelet 12. §</w:t>
      </w:r>
      <w:r w:rsidRPr="00D53EDD">
        <w:rPr>
          <w:rStyle w:val="apple-converted-space"/>
          <w:rFonts w:ascii="Times" w:hAnsi="Times" w:cs="Times"/>
          <w:color w:val="000000"/>
          <w:sz w:val="27"/>
          <w:szCs w:val="27"/>
        </w:rPr>
        <w:t> </w:t>
      </w:r>
      <w:r w:rsidRPr="00D53EDD">
        <w:rPr>
          <w:rFonts w:ascii="Times" w:hAnsi="Times" w:cs="Times"/>
          <w:i/>
          <w:iCs/>
          <w:color w:val="000000"/>
          <w:sz w:val="27"/>
          <w:szCs w:val="27"/>
        </w:rPr>
        <w:t>a)</w:t>
      </w:r>
      <w:r w:rsidRPr="00D53EDD">
        <w:rPr>
          <w:rStyle w:val="apple-converted-space"/>
          <w:rFonts w:ascii="Times" w:hAnsi="Times" w:cs="Times"/>
          <w:color w:val="000000"/>
          <w:sz w:val="27"/>
          <w:szCs w:val="27"/>
        </w:rPr>
        <w:t> </w:t>
      </w:r>
      <w:r w:rsidRPr="00D53EDD">
        <w:rPr>
          <w:rFonts w:ascii="Times" w:hAnsi="Times" w:cs="Times"/>
          <w:color w:val="000000"/>
          <w:sz w:val="27"/>
          <w:szCs w:val="27"/>
        </w:rPr>
        <w:t>pontjában meghatározott feladatkörében eljáró közigazgatási és igazságügyi miniszterrel egyetértésben a következőket rendelem el:</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1. §</w:t>
      </w:r>
      <w:r w:rsidRPr="00D53EDD">
        <w:rPr>
          <w:rStyle w:val="apple-converted-space"/>
          <w:rFonts w:ascii="Times" w:hAnsi="Times" w:cs="Times"/>
          <w:color w:val="000000"/>
          <w:sz w:val="27"/>
          <w:szCs w:val="27"/>
        </w:rPr>
        <w:t> </w:t>
      </w:r>
      <w:r w:rsidRPr="00D53EDD">
        <w:rPr>
          <w:rFonts w:ascii="Times" w:hAnsi="Times" w:cs="Times"/>
          <w:color w:val="000000"/>
          <w:sz w:val="27"/>
          <w:szCs w:val="27"/>
        </w:rPr>
        <w:t>(1) E rendeletben foglaltakat kell alkalmazni, ha a Polgári Törvénykönyv szerinti fogyasztó és vállalkozás közötti szerződés esetén az eladott ingó dolog hibája miatt a fogyasztó a Polgári Törvénykönyv szerinti kellékszavatossági vagy termékszavatossági igényt (a továbbiakban: szavatossági igény) vagy jogszabály alapján őt megillető jótállási igényt (a továbbiakban: jótállási igény) érvényesít.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(2) E rendelet vállalkozásra vonatkozó szabályait a Polgári Törvénykönyv szerinti termékszavatossági igény érvényesítése esetén a dolog gyártójára is megfelelően alkalmazni kell.</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2. §</w:t>
      </w:r>
      <w:r w:rsidRPr="00D53EDD">
        <w:rPr>
          <w:rStyle w:val="apple-converted-space"/>
          <w:rFonts w:ascii="Times" w:hAnsi="Times" w:cs="Times"/>
          <w:color w:val="000000"/>
          <w:sz w:val="27"/>
          <w:szCs w:val="27"/>
        </w:rPr>
        <w:t> </w:t>
      </w:r>
      <w:r w:rsidRPr="00D53EDD">
        <w:rPr>
          <w:rFonts w:ascii="Times" w:hAnsi="Times" w:cs="Times"/>
          <w:color w:val="000000"/>
          <w:sz w:val="27"/>
          <w:szCs w:val="27"/>
        </w:rPr>
        <w:t>Fogyasztó és vállalkozás közötti szerződésben a felek megállapodása e rendelet rendelkezéseitől a fogyasztó hátrányára nem térhet el. A fogyasztó hátrányára eltérő szerződési kikötés helyébe e rendelet rendelkezései lépnek.</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3. §</w:t>
      </w:r>
      <w:r w:rsidRPr="00D53EDD">
        <w:rPr>
          <w:rStyle w:val="apple-converted-space"/>
          <w:rFonts w:ascii="Times" w:hAnsi="Times" w:cs="Times"/>
          <w:color w:val="000000"/>
          <w:sz w:val="27"/>
          <w:szCs w:val="27"/>
        </w:rPr>
        <w:t> </w:t>
      </w:r>
      <w:r w:rsidRPr="00D53EDD">
        <w:rPr>
          <w:rFonts w:ascii="Times" w:hAnsi="Times" w:cs="Times"/>
          <w:color w:val="000000"/>
          <w:sz w:val="27"/>
          <w:szCs w:val="27"/>
        </w:rPr>
        <w:t>(1) Szavatossági igénye érvényesítésekor a szerződés megkötését a fogyasztónak kell bizonyítania. Ha a vállalkozás a szerződés megkötését vitatja, köteles felhívni a fogyasztó figyelmét a panasztétel lehetőségére és a panasz intézésének – a fogyasztóvédelemről szóló törvényben foglaltakkal összhangban álló – módjára.</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(2) A szerződés megkötését bizonyítottnak kell tekinteni, ha az ellenérték megfizetését igazoló bizonylatot – az általános forgalmi adóról szóló törvény alapján kibocsátott számlát vagy nyugtát – a fogyasztó bemutatja.</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4. §</w:t>
      </w:r>
      <w:r w:rsidRPr="00D53EDD">
        <w:rPr>
          <w:rStyle w:val="apple-converted-space"/>
          <w:rFonts w:ascii="Times" w:hAnsi="Times" w:cs="Times"/>
          <w:color w:val="000000"/>
          <w:sz w:val="27"/>
          <w:szCs w:val="27"/>
        </w:rPr>
        <w:t> </w:t>
      </w:r>
      <w:r w:rsidRPr="00D53EDD">
        <w:rPr>
          <w:rFonts w:ascii="Times" w:hAnsi="Times" w:cs="Times"/>
          <w:color w:val="000000"/>
          <w:sz w:val="27"/>
          <w:szCs w:val="27"/>
        </w:rPr>
        <w:t>(1) A vállalkozás a fogyasztó nála bejelentett szavatossági vagy jótállási igényéről jegyzőkönyvet köteles felvenni, amelyben rögzíti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a)</w:t>
      </w:r>
      <w:r w:rsidRPr="00D53EDD">
        <w:rPr>
          <w:rStyle w:val="apple-converted-space"/>
          <w:rFonts w:ascii="Times" w:hAnsi="Times" w:cs="Times"/>
          <w:color w:val="000000"/>
          <w:sz w:val="27"/>
          <w:szCs w:val="27"/>
        </w:rPr>
        <w:t> </w:t>
      </w:r>
      <w:r w:rsidRPr="00D53EDD">
        <w:rPr>
          <w:rFonts w:ascii="Times" w:hAnsi="Times" w:cs="Times"/>
          <w:color w:val="000000"/>
          <w:sz w:val="27"/>
          <w:szCs w:val="27"/>
        </w:rPr>
        <w:t>a fogyasztó nevét, címét, valamint nyilatkozatát arról, hogy hozzájárul a jegyzőkönyvben rögzített adatainak a rendeletben meghatározottak szerinti kezeléséhez,</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b)</w:t>
      </w:r>
      <w:r w:rsidRPr="00D53EDD">
        <w:rPr>
          <w:rStyle w:val="apple-converted-space"/>
          <w:rFonts w:ascii="Times" w:hAnsi="Times" w:cs="Times"/>
          <w:color w:val="000000"/>
          <w:sz w:val="27"/>
          <w:szCs w:val="27"/>
        </w:rPr>
        <w:t> </w:t>
      </w:r>
      <w:r w:rsidRPr="00D53EDD">
        <w:rPr>
          <w:rFonts w:ascii="Times" w:hAnsi="Times" w:cs="Times"/>
          <w:color w:val="000000"/>
          <w:sz w:val="27"/>
          <w:szCs w:val="27"/>
        </w:rPr>
        <w:t>a fogyasztó és vállalkozás közötti szerződés keretében eladott ingó dolog megnevezését, vételárát,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c)</w:t>
      </w:r>
      <w:r w:rsidRPr="00D53EDD">
        <w:rPr>
          <w:rStyle w:val="apple-converted-space"/>
          <w:rFonts w:ascii="Times" w:hAnsi="Times" w:cs="Times"/>
          <w:color w:val="000000"/>
          <w:sz w:val="27"/>
          <w:szCs w:val="27"/>
        </w:rPr>
        <w:t> </w:t>
      </w:r>
      <w:r w:rsidRPr="00D53EDD">
        <w:rPr>
          <w:rFonts w:ascii="Times" w:hAnsi="Times" w:cs="Times"/>
          <w:color w:val="000000"/>
          <w:sz w:val="27"/>
          <w:szCs w:val="27"/>
        </w:rPr>
        <w:t>a szerződés vállalkozás általi teljesítésének időpontját,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d)</w:t>
      </w:r>
      <w:r w:rsidRPr="00D53EDD">
        <w:rPr>
          <w:rStyle w:val="apple-converted-space"/>
          <w:rFonts w:ascii="Times" w:hAnsi="Times" w:cs="Times"/>
          <w:color w:val="000000"/>
          <w:sz w:val="27"/>
          <w:szCs w:val="27"/>
        </w:rPr>
        <w:t> </w:t>
      </w:r>
      <w:r w:rsidRPr="00D53EDD">
        <w:rPr>
          <w:rFonts w:ascii="Times" w:hAnsi="Times" w:cs="Times"/>
          <w:color w:val="000000"/>
          <w:sz w:val="27"/>
          <w:szCs w:val="27"/>
        </w:rPr>
        <w:t>a hiba bejelentésének időpontját,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lastRenderedPageBreak/>
        <w:t>e)</w:t>
      </w:r>
      <w:r w:rsidRPr="00D53EDD">
        <w:rPr>
          <w:rStyle w:val="apple-converted-space"/>
          <w:rFonts w:ascii="Times" w:hAnsi="Times" w:cs="Times"/>
          <w:color w:val="000000"/>
          <w:sz w:val="27"/>
          <w:szCs w:val="27"/>
        </w:rPr>
        <w:t> </w:t>
      </w:r>
      <w:r w:rsidRPr="00D53EDD">
        <w:rPr>
          <w:rFonts w:ascii="Times" w:hAnsi="Times" w:cs="Times"/>
          <w:color w:val="000000"/>
          <w:sz w:val="27"/>
          <w:szCs w:val="27"/>
        </w:rPr>
        <w:t>a hiba leírását,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f)</w:t>
      </w:r>
      <w:r w:rsidRPr="00D53EDD">
        <w:rPr>
          <w:rStyle w:val="apple-converted-space"/>
          <w:rFonts w:ascii="Times" w:hAnsi="Times" w:cs="Times"/>
          <w:color w:val="000000"/>
          <w:sz w:val="27"/>
          <w:szCs w:val="27"/>
        </w:rPr>
        <w:t> </w:t>
      </w:r>
      <w:r w:rsidRPr="00D53EDD">
        <w:rPr>
          <w:rFonts w:ascii="Times" w:hAnsi="Times" w:cs="Times"/>
          <w:color w:val="000000"/>
          <w:sz w:val="27"/>
          <w:szCs w:val="27"/>
        </w:rPr>
        <w:t>szavatossági vagy jótállási igénye alapján a fogyasztó által érvényesíteni kívánt jogot, továbbá</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g)</w:t>
      </w:r>
      <w:r w:rsidRPr="00D53EDD">
        <w:rPr>
          <w:rStyle w:val="apple-converted-space"/>
          <w:rFonts w:ascii="Times" w:hAnsi="Times" w:cs="Times"/>
          <w:color w:val="000000"/>
          <w:sz w:val="27"/>
          <w:szCs w:val="27"/>
        </w:rPr>
        <w:t> </w:t>
      </w:r>
      <w:r w:rsidRPr="00D53EDD">
        <w:rPr>
          <w:rFonts w:ascii="Times" w:hAnsi="Times" w:cs="Times"/>
          <w:color w:val="000000"/>
          <w:sz w:val="27"/>
          <w:szCs w:val="27"/>
        </w:rPr>
        <w:t>az (5) bekezdés szerinti eset kivételével a szavatossági vagy jótállási igény rendezésének módját vagy az igény, illetve az az alapján érvényesíteni kívánt jog elutasításának indokát.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(2) Ha a vállalkozás szavatossági vagy jótállási kötelezettségének a fogyasztó által érvényesíteni kívánt jogtól eltérő módon tesz eleget, ennek indokát a jegyzőkönyvben meg kell adni.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(3) A jegyzőkönyvnek tájékoztatást kell tartalmaznia arról, hogy fogyasztói jogvita esetén a fogyasztó a megyei (fővárosi) kereskedelmi és iparkamarák mellett működő békéltető testület eljárását is kezdeményezheti.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(4) A jegyzőkönyv másolatát haladéktalanul, igazolható módon a fogyasztó rendelkezésére kell bocsátani.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(5) Ha a vállalkozás 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(6) A vállalkozás a fogyasztó szavatossági vagy jótállási igényéről felvett jegyzőkönyvet az annak felvételétől számított három évig köteles megőrizni, és azt az ellenőrző hatóság kérésére bemutatni.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(7) A szavatossági vagy jótállási igény bejelentése nem minősül a fogyasztóvédelemről szóló törvény szerinti panasznak.</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5. §</w:t>
      </w:r>
      <w:r w:rsidRPr="00D53EDD">
        <w:rPr>
          <w:rStyle w:val="apple-converted-space"/>
          <w:rFonts w:ascii="Times" w:hAnsi="Times" w:cs="Times"/>
          <w:color w:val="000000"/>
          <w:sz w:val="27"/>
          <w:szCs w:val="27"/>
        </w:rPr>
        <w:t> </w:t>
      </w:r>
      <w:r w:rsidRPr="00D53EDD">
        <w:rPr>
          <w:rFonts w:ascii="Times" w:hAnsi="Times" w:cs="Times"/>
          <w:color w:val="000000"/>
          <w:sz w:val="27"/>
          <w:szCs w:val="27"/>
        </w:rPr>
        <w:t>A vállalkozásnak törekednie kell arra, hogy a kijavítást vagy kicserélést legfeljebb tizenöt napon belül elvégezze.</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6. §</w:t>
      </w:r>
      <w:r w:rsidRPr="00D53EDD">
        <w:rPr>
          <w:rStyle w:val="apple-converted-space"/>
          <w:rFonts w:ascii="Times" w:hAnsi="Times" w:cs="Times"/>
          <w:color w:val="000000"/>
          <w:sz w:val="27"/>
          <w:szCs w:val="27"/>
        </w:rPr>
        <w:t> </w:t>
      </w:r>
      <w:r w:rsidRPr="00D53EDD">
        <w:rPr>
          <w:rFonts w:ascii="Times" w:hAnsi="Times" w:cs="Times"/>
          <w:color w:val="000000"/>
          <w:sz w:val="27"/>
          <w:szCs w:val="27"/>
        </w:rPr>
        <w:t>(1) Kijavításra vagy – a 4. § (5) bekezdése szerinti esetben – a szavatossági vagy jótállási igény teljesíthetőségének vizsgálata érdekében az ingó dolgot elismervény ellenében kell átvenni, amelyen fel kell tüntetni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a)</w:t>
      </w:r>
      <w:r w:rsidRPr="00D53EDD">
        <w:rPr>
          <w:rStyle w:val="apple-converted-space"/>
          <w:rFonts w:ascii="Times" w:hAnsi="Times" w:cs="Times"/>
          <w:color w:val="000000"/>
          <w:sz w:val="27"/>
          <w:szCs w:val="27"/>
        </w:rPr>
        <w:t> </w:t>
      </w:r>
      <w:r w:rsidRPr="00D53EDD">
        <w:rPr>
          <w:rFonts w:ascii="Times" w:hAnsi="Times" w:cs="Times"/>
          <w:color w:val="000000"/>
          <w:sz w:val="27"/>
          <w:szCs w:val="27"/>
        </w:rPr>
        <w:t>a fogyasztó nevét és címét,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b)</w:t>
      </w:r>
      <w:r w:rsidRPr="00D53EDD">
        <w:rPr>
          <w:rStyle w:val="apple-converted-space"/>
          <w:rFonts w:ascii="Times" w:hAnsi="Times" w:cs="Times"/>
          <w:color w:val="000000"/>
          <w:sz w:val="27"/>
          <w:szCs w:val="27"/>
        </w:rPr>
        <w:t> </w:t>
      </w:r>
      <w:r w:rsidRPr="00D53EDD">
        <w:rPr>
          <w:rFonts w:ascii="Times" w:hAnsi="Times" w:cs="Times"/>
          <w:color w:val="000000"/>
          <w:sz w:val="27"/>
          <w:szCs w:val="27"/>
        </w:rPr>
        <w:t>a dolog azonosításához szükséges adatokat,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c)</w:t>
      </w:r>
      <w:r w:rsidRPr="00D53EDD">
        <w:rPr>
          <w:rStyle w:val="apple-converted-space"/>
          <w:rFonts w:ascii="Times" w:hAnsi="Times" w:cs="Times"/>
          <w:color w:val="000000"/>
          <w:sz w:val="27"/>
          <w:szCs w:val="27"/>
        </w:rPr>
        <w:t> </w:t>
      </w:r>
      <w:r w:rsidRPr="00D53EDD">
        <w:rPr>
          <w:rFonts w:ascii="Times" w:hAnsi="Times" w:cs="Times"/>
          <w:color w:val="000000"/>
          <w:sz w:val="27"/>
          <w:szCs w:val="27"/>
        </w:rPr>
        <w:t>a dolog átvételének időpontját, továbbá</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i/>
          <w:iCs/>
          <w:color w:val="000000"/>
          <w:sz w:val="27"/>
          <w:szCs w:val="27"/>
        </w:rPr>
        <w:t>d)</w:t>
      </w:r>
      <w:r w:rsidRPr="00D53EDD">
        <w:rPr>
          <w:rStyle w:val="apple-converted-space"/>
          <w:rFonts w:ascii="Times" w:hAnsi="Times" w:cs="Times"/>
          <w:color w:val="000000"/>
          <w:sz w:val="27"/>
          <w:szCs w:val="27"/>
        </w:rPr>
        <w:t> </w:t>
      </w:r>
      <w:r w:rsidRPr="00D53EDD">
        <w:rPr>
          <w:rFonts w:ascii="Times" w:hAnsi="Times" w:cs="Times"/>
          <w:color w:val="000000"/>
          <w:sz w:val="27"/>
          <w:szCs w:val="27"/>
        </w:rPr>
        <w:t>azt az időpontot, amikor a fogyasztó a kijavított dolgot átveheti.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(2) Az (1) bekezdésben előírtak a szavatossági vagy jótállási igényről felvett jegyzőkönyvben is teljesíthetők.</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7. §</w:t>
      </w:r>
      <w:r w:rsidRPr="00D53EDD">
        <w:rPr>
          <w:rStyle w:val="apple-converted-space"/>
          <w:rFonts w:ascii="Times" w:hAnsi="Times" w:cs="Times"/>
          <w:color w:val="000000"/>
          <w:sz w:val="27"/>
          <w:szCs w:val="27"/>
        </w:rPr>
        <w:t> </w:t>
      </w:r>
      <w:r w:rsidRPr="00D53EDD">
        <w:rPr>
          <w:rFonts w:ascii="Times" w:hAnsi="Times" w:cs="Times"/>
          <w:color w:val="000000"/>
          <w:sz w:val="27"/>
          <w:szCs w:val="27"/>
        </w:rPr>
        <w:t>(1) Ha a fogyasztó kijavítás iránti jótállási igényét közvetlenül a jótállási jegyen feltüntetett javítószolgálatnál kívánja érvényesíteni, a javítószolgálat köteles a vállalkozást haladéktalanul értesíteni a jótállási igény bejelentéséről.</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(2) A javítószolgálat a kijavítást az 5. §-ban előírtak betartásával köteles elvégezni.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(3) A javítószolgálat a kijavítás iránti jótállási igény intézésekor a 6. § (1) bekezdésében foglaltak megfelelő alkalmazásával köteles eljárni.</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lastRenderedPageBreak/>
        <w:t>8. §</w:t>
      </w:r>
      <w:r w:rsidRPr="00D53EDD">
        <w:rPr>
          <w:rStyle w:val="apple-converted-space"/>
          <w:rFonts w:ascii="Times" w:hAnsi="Times" w:cs="Times"/>
          <w:color w:val="000000"/>
          <w:sz w:val="27"/>
          <w:szCs w:val="27"/>
        </w:rPr>
        <w:t> </w:t>
      </w:r>
      <w:r w:rsidRPr="00D53EDD">
        <w:rPr>
          <w:rFonts w:ascii="Times" w:hAnsi="Times" w:cs="Times"/>
          <w:color w:val="000000"/>
          <w:sz w:val="27"/>
          <w:szCs w:val="27"/>
        </w:rPr>
        <w:t>(1) A 4–6. §-ban, valamint a 7. § (2) és (3) bekezdésében foglalt rendelkezések megsértése esetén a fogyasztóvédelmi hatóság jár el a fogyasztóvédelemről szóló törvényben meghatározott szabályok szerint.</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color w:val="000000"/>
          <w:sz w:val="27"/>
          <w:szCs w:val="27"/>
        </w:rPr>
        <w:t>(2) Az (1) bekezdésben megjelölt rendelkezések a fogyasztóvédelemről szóló törvény alkalmazásában fogyasztóvédelmi rendelkezések.</w:t>
      </w:r>
    </w:p>
    <w:p w:rsidR="00B87B6E" w:rsidRPr="00D53EDD" w:rsidRDefault="00B87B6E" w:rsidP="0022795C">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9. §</w:t>
      </w:r>
      <w:r w:rsidRPr="00D53EDD">
        <w:rPr>
          <w:rStyle w:val="apple-converted-space"/>
          <w:rFonts w:ascii="Times" w:hAnsi="Times" w:cs="Times"/>
          <w:color w:val="000000"/>
          <w:sz w:val="27"/>
          <w:szCs w:val="27"/>
        </w:rPr>
        <w:t> </w:t>
      </w:r>
      <w:r w:rsidRPr="00D53EDD">
        <w:rPr>
          <w:rFonts w:ascii="Times" w:hAnsi="Times" w:cs="Times"/>
          <w:color w:val="000000"/>
          <w:sz w:val="27"/>
          <w:szCs w:val="27"/>
        </w:rPr>
        <w:t>Ez a rendelet a kihirdetését követő tizenötödik napon lép hatályba.</w:t>
      </w:r>
    </w:p>
    <w:p w:rsidR="00B87B6E" w:rsidRDefault="00B87B6E" w:rsidP="00D80319">
      <w:pPr>
        <w:pStyle w:val="NormlWeb"/>
        <w:spacing w:before="0" w:beforeAutospacing="0" w:after="20" w:afterAutospacing="0"/>
        <w:ind w:firstLine="180"/>
        <w:jc w:val="both"/>
        <w:rPr>
          <w:rFonts w:ascii="Times" w:hAnsi="Times" w:cs="Times"/>
          <w:color w:val="000000"/>
          <w:sz w:val="27"/>
          <w:szCs w:val="27"/>
        </w:rPr>
      </w:pPr>
      <w:r w:rsidRPr="00D53EDD">
        <w:rPr>
          <w:rFonts w:ascii="Times" w:hAnsi="Times" w:cs="Times"/>
          <w:b/>
          <w:bCs/>
          <w:color w:val="000000"/>
          <w:sz w:val="27"/>
          <w:szCs w:val="27"/>
        </w:rPr>
        <w:t>10. §</w:t>
      </w:r>
      <w:r w:rsidRPr="00D53EDD">
        <w:rPr>
          <w:rStyle w:val="apple-converted-space"/>
          <w:rFonts w:ascii="Times" w:hAnsi="Times" w:cs="Times"/>
          <w:color w:val="000000"/>
          <w:sz w:val="27"/>
          <w:szCs w:val="27"/>
        </w:rPr>
        <w:t> </w:t>
      </w:r>
      <w:r w:rsidRPr="00D53EDD">
        <w:rPr>
          <w:rFonts w:ascii="Times" w:hAnsi="Times" w:cs="Times"/>
          <w:color w:val="000000"/>
          <w:sz w:val="27"/>
          <w:szCs w:val="27"/>
        </w:rPr>
        <w:t>E rendelet rendelkezéseit csak a hatálybalépését követően kötött szerződésekre kell alkalmazni.</w:t>
      </w:r>
    </w:p>
    <w:p w:rsidR="00B87B6E" w:rsidRDefault="00B87B6E" w:rsidP="00D80319">
      <w:pPr>
        <w:pStyle w:val="NormlWeb"/>
        <w:spacing w:before="0" w:beforeAutospacing="0" w:after="20" w:afterAutospacing="0"/>
        <w:ind w:firstLine="180"/>
        <w:jc w:val="both"/>
        <w:rPr>
          <w:rFonts w:ascii="Times" w:hAnsi="Times" w:cs="Times"/>
          <w:color w:val="000000"/>
          <w:sz w:val="27"/>
          <w:szCs w:val="27"/>
        </w:rPr>
      </w:pPr>
    </w:p>
    <w:p w:rsidR="00B87B6E" w:rsidRDefault="00B87B6E" w:rsidP="00D80319">
      <w:pPr>
        <w:pStyle w:val="NormlWeb"/>
        <w:spacing w:before="0" w:beforeAutospacing="0" w:after="20" w:afterAutospacing="0"/>
        <w:ind w:firstLine="180"/>
        <w:jc w:val="both"/>
        <w:rPr>
          <w:rFonts w:ascii="Times" w:hAnsi="Times" w:cs="Times"/>
          <w:color w:val="000000"/>
          <w:sz w:val="27"/>
          <w:szCs w:val="27"/>
        </w:rPr>
      </w:pPr>
      <w:r>
        <w:rPr>
          <w:rFonts w:ascii="Times" w:hAnsi="Times" w:cs="Times"/>
          <w:color w:val="000000"/>
          <w:sz w:val="27"/>
          <w:szCs w:val="27"/>
        </w:rPr>
        <w:t>Melléklet:</w:t>
      </w:r>
    </w:p>
    <w:p w:rsidR="00B87B6E" w:rsidRPr="00DA3483" w:rsidRDefault="00B87B6E" w:rsidP="001F296E">
      <w:pPr>
        <w:autoSpaceDE w:val="0"/>
        <w:autoSpaceDN w:val="0"/>
        <w:adjustRightInd w:val="0"/>
        <w:jc w:val="center"/>
        <w:rPr>
          <w:rFonts w:ascii="Arial" w:hAnsi="Arial" w:cs="Arial"/>
          <w:b/>
          <w:bCs/>
          <w:sz w:val="26"/>
          <w:szCs w:val="26"/>
        </w:rPr>
      </w:pPr>
      <w:r w:rsidRPr="00DA3483">
        <w:rPr>
          <w:rFonts w:ascii="Arial" w:hAnsi="Arial" w:cs="Arial"/>
          <w:b/>
          <w:bCs/>
          <w:sz w:val="26"/>
          <w:szCs w:val="26"/>
        </w:rPr>
        <w:t>JEGYZŐKÖNYV</w:t>
      </w:r>
    </w:p>
    <w:p w:rsidR="00B87B6E" w:rsidRPr="00CB705C" w:rsidRDefault="00B87B6E" w:rsidP="001F296E">
      <w:pPr>
        <w:autoSpaceDE w:val="0"/>
        <w:autoSpaceDN w:val="0"/>
        <w:adjustRightInd w:val="0"/>
        <w:jc w:val="center"/>
        <w:rPr>
          <w:rFonts w:ascii="Arial" w:hAnsi="Arial" w:cs="Arial"/>
          <w:b/>
          <w:bCs/>
        </w:rPr>
      </w:pPr>
      <w:r w:rsidRPr="00DA3483">
        <w:rPr>
          <w:rFonts w:ascii="Arial" w:hAnsi="Arial" w:cs="Arial"/>
          <w:b/>
          <w:bCs/>
          <w:sz w:val="26"/>
          <w:szCs w:val="26"/>
        </w:rPr>
        <w:t>a fogyasztó kifogásáról</w:t>
      </w:r>
    </w:p>
    <w:p w:rsidR="00B87B6E" w:rsidRDefault="00B87B6E" w:rsidP="001F296E">
      <w:pPr>
        <w:autoSpaceDE w:val="0"/>
        <w:autoSpaceDN w:val="0"/>
        <w:adjustRightInd w:val="0"/>
        <w:jc w:val="center"/>
        <w:rPr>
          <w:rFonts w:ascii="Arial" w:hAnsi="Arial" w:cs="Arial"/>
        </w:rPr>
      </w:pPr>
      <w:r w:rsidRPr="00CB705C">
        <w:rPr>
          <w:rFonts w:ascii="Arial" w:hAnsi="Arial" w:cs="Arial"/>
        </w:rPr>
        <w:t xml:space="preserve">a </w:t>
      </w:r>
      <w:r>
        <w:rPr>
          <w:rFonts w:ascii="Arial" w:hAnsi="Arial" w:cs="Arial"/>
        </w:rPr>
        <w:t>fogyasztó és vállalkozás közötti szerződés</w:t>
      </w:r>
      <w:r w:rsidRPr="00CB705C">
        <w:rPr>
          <w:rFonts w:ascii="Arial" w:hAnsi="Arial" w:cs="Arial"/>
        </w:rPr>
        <w:t xml:space="preserve"> keretében </w:t>
      </w:r>
      <w:r>
        <w:rPr>
          <w:rFonts w:ascii="Arial" w:hAnsi="Arial" w:cs="Arial"/>
        </w:rPr>
        <w:t>eladott dolgokra vonatkozó</w:t>
      </w:r>
      <w:r w:rsidRPr="00CB705C">
        <w:rPr>
          <w:rFonts w:ascii="Arial" w:hAnsi="Arial" w:cs="Arial"/>
        </w:rPr>
        <w:t xml:space="preserve"> szavatossági és jótállási igények intézéséről</w:t>
      </w:r>
      <w:r>
        <w:rPr>
          <w:rFonts w:ascii="Arial" w:hAnsi="Arial" w:cs="Arial"/>
        </w:rPr>
        <w:t xml:space="preserve"> </w:t>
      </w:r>
      <w:r w:rsidRPr="00CB705C">
        <w:rPr>
          <w:rFonts w:ascii="Arial" w:hAnsi="Arial" w:cs="Arial"/>
        </w:rPr>
        <w:t xml:space="preserve">szóló </w:t>
      </w:r>
      <w:r>
        <w:rPr>
          <w:rFonts w:ascii="Arial" w:hAnsi="Arial" w:cs="Arial"/>
        </w:rPr>
        <w:t>19</w:t>
      </w:r>
      <w:r w:rsidRPr="00CB705C">
        <w:rPr>
          <w:rFonts w:ascii="Arial" w:hAnsi="Arial" w:cs="Arial"/>
        </w:rPr>
        <w:t>/20</w:t>
      </w:r>
      <w:r>
        <w:rPr>
          <w:rFonts w:ascii="Arial" w:hAnsi="Arial" w:cs="Arial"/>
        </w:rPr>
        <w:t>14. (IV</w:t>
      </w:r>
      <w:r w:rsidRPr="00CB705C">
        <w:rPr>
          <w:rFonts w:ascii="Arial" w:hAnsi="Arial" w:cs="Arial"/>
        </w:rPr>
        <w:t>.</w:t>
      </w:r>
      <w:r>
        <w:rPr>
          <w:rFonts w:ascii="Arial" w:hAnsi="Arial" w:cs="Arial"/>
        </w:rPr>
        <w:t xml:space="preserve"> 29</w:t>
      </w:r>
      <w:r w:rsidRPr="00CB705C">
        <w:rPr>
          <w:rFonts w:ascii="Arial" w:hAnsi="Arial" w:cs="Arial"/>
        </w:rPr>
        <w:t xml:space="preserve">.) </w:t>
      </w:r>
      <w:r>
        <w:rPr>
          <w:rFonts w:ascii="Arial" w:hAnsi="Arial" w:cs="Arial"/>
        </w:rPr>
        <w:t>NG</w:t>
      </w:r>
      <w:r w:rsidRPr="00CB705C">
        <w:rPr>
          <w:rFonts w:ascii="Arial" w:hAnsi="Arial" w:cs="Arial"/>
        </w:rPr>
        <w:t>M rendelet alapján</w:t>
      </w:r>
      <w:r>
        <w:rPr>
          <w:rStyle w:val="Vgjegyzet-hivatkozs"/>
          <w:rFonts w:ascii="Arial" w:hAnsi="Arial" w:cs="Arial"/>
        </w:rPr>
        <w:endnoteReference w:id="2"/>
      </w:r>
    </w:p>
    <w:p w:rsidR="00B87B6E" w:rsidRDefault="00B87B6E" w:rsidP="001F296E">
      <w:pPr>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B87B6E" w:rsidRPr="00E17ABC" w:rsidTr="003A0709">
        <w:tc>
          <w:tcPr>
            <w:tcW w:w="9212" w:type="dxa"/>
          </w:tcPr>
          <w:p w:rsidR="00B87B6E" w:rsidRPr="00E17ABC" w:rsidRDefault="00B87B6E" w:rsidP="003A0709">
            <w:pPr>
              <w:rPr>
                <w:rFonts w:ascii="Arial" w:hAnsi="Arial" w:cs="Arial"/>
                <w:b/>
              </w:rPr>
            </w:pPr>
            <w:r w:rsidRPr="00E17ABC">
              <w:rPr>
                <w:rFonts w:ascii="Arial" w:hAnsi="Arial" w:cs="Arial"/>
                <w:b/>
              </w:rPr>
              <w:t>Fogyasztó neve:</w:t>
            </w:r>
          </w:p>
          <w:p w:rsidR="00B87B6E" w:rsidRPr="00E17ABC" w:rsidRDefault="00B87B6E" w:rsidP="003A0709">
            <w:pPr>
              <w:rPr>
                <w:rFonts w:ascii="Arial" w:hAnsi="Arial" w:cs="Arial"/>
                <w:b/>
              </w:rPr>
            </w:pPr>
          </w:p>
        </w:tc>
      </w:tr>
      <w:tr w:rsidR="00B87B6E" w:rsidRPr="00E17ABC" w:rsidTr="003A0709">
        <w:tc>
          <w:tcPr>
            <w:tcW w:w="9212" w:type="dxa"/>
          </w:tcPr>
          <w:p w:rsidR="00B87B6E" w:rsidRPr="00E17ABC" w:rsidRDefault="00B87B6E" w:rsidP="003A0709">
            <w:pPr>
              <w:rPr>
                <w:rFonts w:ascii="Arial" w:hAnsi="Arial" w:cs="Arial"/>
                <w:b/>
              </w:rPr>
            </w:pPr>
            <w:r w:rsidRPr="00E17ABC">
              <w:rPr>
                <w:rFonts w:ascii="Arial" w:hAnsi="Arial" w:cs="Arial"/>
                <w:b/>
              </w:rPr>
              <w:t>Fogyasztó címe:</w:t>
            </w: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tc>
      </w:tr>
      <w:tr w:rsidR="00B87B6E" w:rsidRPr="00E17ABC" w:rsidTr="003A0709">
        <w:trPr>
          <w:trHeight w:val="176"/>
        </w:trPr>
        <w:tc>
          <w:tcPr>
            <w:tcW w:w="9212" w:type="dxa"/>
          </w:tcPr>
          <w:p w:rsidR="00B87B6E" w:rsidRPr="00E17ABC" w:rsidRDefault="00B87B6E" w:rsidP="003A0709">
            <w:pPr>
              <w:rPr>
                <w:rFonts w:ascii="Arial" w:hAnsi="Arial" w:cs="Arial"/>
                <w:b/>
              </w:rPr>
            </w:pPr>
            <w:r>
              <w:rPr>
                <w:rFonts w:ascii="Arial" w:hAnsi="Arial" w:cs="Arial"/>
                <w:b/>
              </w:rPr>
              <w:t>Termék</w:t>
            </w:r>
            <w:r w:rsidRPr="00E17ABC">
              <w:rPr>
                <w:rFonts w:ascii="Arial" w:hAnsi="Arial" w:cs="Arial"/>
                <w:b/>
              </w:rPr>
              <w:t xml:space="preserve"> megnevezése:</w:t>
            </w: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tc>
      </w:tr>
      <w:tr w:rsidR="00B87B6E" w:rsidRPr="00E17ABC" w:rsidTr="003A0709">
        <w:tc>
          <w:tcPr>
            <w:tcW w:w="9212" w:type="dxa"/>
          </w:tcPr>
          <w:p w:rsidR="00B87B6E" w:rsidRPr="00E17ABC" w:rsidRDefault="00B87B6E" w:rsidP="003A0709">
            <w:pPr>
              <w:rPr>
                <w:rFonts w:ascii="Arial" w:hAnsi="Arial" w:cs="Arial"/>
                <w:b/>
              </w:rPr>
            </w:pPr>
            <w:r>
              <w:rPr>
                <w:rFonts w:ascii="Arial" w:hAnsi="Arial" w:cs="Arial"/>
                <w:b/>
              </w:rPr>
              <w:t>Termék</w:t>
            </w:r>
            <w:r w:rsidRPr="00E17ABC">
              <w:rPr>
                <w:rFonts w:ascii="Arial" w:hAnsi="Arial" w:cs="Arial"/>
                <w:b/>
              </w:rPr>
              <w:t xml:space="preserve"> vételára:</w:t>
            </w:r>
          </w:p>
          <w:p w:rsidR="00B87B6E" w:rsidRPr="00E17ABC" w:rsidRDefault="00B87B6E" w:rsidP="003A0709">
            <w:pPr>
              <w:rPr>
                <w:rFonts w:ascii="Arial" w:hAnsi="Arial" w:cs="Arial"/>
                <w:b/>
              </w:rPr>
            </w:pPr>
          </w:p>
        </w:tc>
      </w:tr>
      <w:tr w:rsidR="00B87B6E" w:rsidRPr="00E17ABC" w:rsidTr="003A0709">
        <w:tc>
          <w:tcPr>
            <w:tcW w:w="9212" w:type="dxa"/>
          </w:tcPr>
          <w:p w:rsidR="00B87B6E" w:rsidRPr="00E17ABC" w:rsidRDefault="00B87B6E" w:rsidP="003A0709">
            <w:pPr>
              <w:rPr>
                <w:rFonts w:ascii="Arial" w:hAnsi="Arial" w:cs="Arial"/>
                <w:b/>
              </w:rPr>
            </w:pPr>
            <w:r>
              <w:rPr>
                <w:rFonts w:ascii="Arial" w:hAnsi="Arial" w:cs="Arial"/>
                <w:b/>
              </w:rPr>
              <w:t xml:space="preserve">Teljesítés </w:t>
            </w:r>
            <w:r w:rsidRPr="00E17ABC">
              <w:rPr>
                <w:rFonts w:ascii="Arial" w:hAnsi="Arial" w:cs="Arial"/>
                <w:b/>
              </w:rPr>
              <w:t>időpontja</w:t>
            </w:r>
            <w:r>
              <w:rPr>
                <w:rStyle w:val="Vgjegyzet-hivatkozs"/>
                <w:rFonts w:ascii="Arial" w:hAnsi="Arial" w:cs="Arial"/>
                <w:b/>
              </w:rPr>
              <w:endnoteReference w:id="3"/>
            </w:r>
            <w:r w:rsidRPr="00E17ABC">
              <w:rPr>
                <w:rFonts w:ascii="Arial" w:hAnsi="Arial" w:cs="Arial"/>
                <w:b/>
              </w:rPr>
              <w:t>:</w:t>
            </w:r>
          </w:p>
          <w:p w:rsidR="00B87B6E" w:rsidRPr="00E17ABC" w:rsidRDefault="00B87B6E" w:rsidP="003A0709">
            <w:pPr>
              <w:rPr>
                <w:rFonts w:ascii="Arial" w:hAnsi="Arial" w:cs="Arial"/>
                <w:b/>
              </w:rPr>
            </w:pPr>
          </w:p>
        </w:tc>
      </w:tr>
      <w:tr w:rsidR="00B87B6E" w:rsidRPr="00E17ABC" w:rsidTr="003A0709">
        <w:tc>
          <w:tcPr>
            <w:tcW w:w="9212" w:type="dxa"/>
          </w:tcPr>
          <w:p w:rsidR="00B87B6E" w:rsidRPr="00E17ABC" w:rsidRDefault="00B87B6E" w:rsidP="003A0709">
            <w:pPr>
              <w:rPr>
                <w:rFonts w:ascii="Arial" w:hAnsi="Arial" w:cs="Arial"/>
                <w:b/>
              </w:rPr>
            </w:pPr>
            <w:r w:rsidRPr="00E17ABC">
              <w:rPr>
                <w:rFonts w:ascii="Arial" w:hAnsi="Arial" w:cs="Arial"/>
                <w:b/>
              </w:rPr>
              <w:t>Hiba bejelentésének időpontja:</w:t>
            </w:r>
          </w:p>
          <w:p w:rsidR="00B87B6E" w:rsidRPr="00E17ABC" w:rsidRDefault="00B87B6E" w:rsidP="003A0709">
            <w:pPr>
              <w:rPr>
                <w:rFonts w:ascii="Arial" w:hAnsi="Arial" w:cs="Arial"/>
                <w:b/>
              </w:rPr>
            </w:pPr>
          </w:p>
        </w:tc>
      </w:tr>
      <w:tr w:rsidR="00B87B6E" w:rsidRPr="00E17ABC" w:rsidTr="003A0709">
        <w:tc>
          <w:tcPr>
            <w:tcW w:w="9212" w:type="dxa"/>
          </w:tcPr>
          <w:p w:rsidR="00B87B6E" w:rsidRPr="00E17ABC" w:rsidRDefault="00B87B6E" w:rsidP="003A0709">
            <w:pPr>
              <w:rPr>
                <w:rFonts w:ascii="Arial" w:hAnsi="Arial" w:cs="Arial"/>
                <w:b/>
              </w:rPr>
            </w:pPr>
            <w:r w:rsidRPr="00E17ABC">
              <w:rPr>
                <w:rFonts w:ascii="Arial" w:hAnsi="Arial" w:cs="Arial"/>
                <w:b/>
              </w:rPr>
              <w:t>Hiba leírása:</w:t>
            </w: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tc>
      </w:tr>
      <w:tr w:rsidR="00B87B6E" w:rsidRPr="00E17ABC" w:rsidTr="003A0709">
        <w:tc>
          <w:tcPr>
            <w:tcW w:w="9212" w:type="dxa"/>
          </w:tcPr>
          <w:p w:rsidR="00B87B6E" w:rsidRPr="00CA1219" w:rsidRDefault="00B87B6E" w:rsidP="003A0709">
            <w:pPr>
              <w:rPr>
                <w:rFonts w:ascii="Arial" w:hAnsi="Arial" w:cs="Arial"/>
                <w:b/>
                <w:vertAlign w:val="superscript"/>
              </w:rPr>
            </w:pPr>
            <w:r w:rsidRPr="00E17ABC">
              <w:rPr>
                <w:rFonts w:ascii="Arial" w:hAnsi="Arial" w:cs="Arial"/>
                <w:b/>
              </w:rPr>
              <w:t>Fogyasztó által érvényesíteni kívánt jog</w:t>
            </w:r>
            <w:r>
              <w:rPr>
                <w:rStyle w:val="Vgjegyzet-hivatkozs"/>
                <w:rFonts w:ascii="Arial" w:hAnsi="Arial" w:cs="Arial"/>
                <w:b/>
              </w:rPr>
              <w:endnoteReference w:id="4"/>
            </w:r>
            <w:r>
              <w:rPr>
                <w:rFonts w:ascii="Arial" w:hAnsi="Arial" w:cs="Arial"/>
                <w:b/>
              </w:rPr>
              <w:t>:</w:t>
            </w: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tc>
      </w:tr>
      <w:tr w:rsidR="00B87B6E" w:rsidRPr="00E17ABC" w:rsidTr="003A0709">
        <w:tc>
          <w:tcPr>
            <w:tcW w:w="9212" w:type="dxa"/>
          </w:tcPr>
          <w:p w:rsidR="00B87B6E" w:rsidRPr="00E17ABC" w:rsidRDefault="00B87B6E" w:rsidP="003A0709">
            <w:pPr>
              <w:rPr>
                <w:rFonts w:ascii="Arial" w:hAnsi="Arial" w:cs="Arial"/>
                <w:b/>
              </w:rPr>
            </w:pPr>
            <w:r w:rsidRPr="00E17ABC">
              <w:rPr>
                <w:rFonts w:ascii="Arial" w:hAnsi="Arial" w:cs="Arial"/>
                <w:b/>
              </w:rPr>
              <w:t>Kifogás rendezésének módja (amennyiben eltér a fogyasztó által érvényesített igénytől, akkor ennek indoka)</w:t>
            </w:r>
            <w:r>
              <w:rPr>
                <w:rStyle w:val="Vgjegyzet-hivatkozs"/>
                <w:rFonts w:ascii="Arial" w:hAnsi="Arial" w:cs="Arial"/>
                <w:b/>
              </w:rPr>
              <w:endnoteReference w:id="5"/>
            </w:r>
            <w:r w:rsidRPr="00E17ABC">
              <w:rPr>
                <w:rFonts w:ascii="Arial" w:hAnsi="Arial" w:cs="Arial"/>
                <w:b/>
              </w:rPr>
              <w:t>:</w:t>
            </w: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p w:rsidR="00B87B6E" w:rsidRPr="00E17ABC" w:rsidRDefault="00B87B6E" w:rsidP="003A0709">
            <w:pPr>
              <w:rPr>
                <w:rFonts w:ascii="Arial" w:hAnsi="Arial" w:cs="Arial"/>
                <w:b/>
              </w:rPr>
            </w:pPr>
          </w:p>
        </w:tc>
      </w:tr>
      <w:tr w:rsidR="00B87B6E" w:rsidRPr="00E17ABC" w:rsidTr="003A0709">
        <w:tc>
          <w:tcPr>
            <w:tcW w:w="9212" w:type="dxa"/>
          </w:tcPr>
          <w:p w:rsidR="00B87B6E" w:rsidRPr="00E17ABC" w:rsidRDefault="00B87B6E" w:rsidP="003A0709">
            <w:pPr>
              <w:rPr>
                <w:rFonts w:ascii="Arial" w:hAnsi="Arial" w:cs="Arial"/>
                <w:b/>
              </w:rPr>
            </w:pPr>
            <w:r w:rsidRPr="00E17ABC">
              <w:rPr>
                <w:rFonts w:ascii="Arial" w:hAnsi="Arial" w:cs="Arial"/>
                <w:b/>
              </w:rPr>
              <w:lastRenderedPageBreak/>
              <w:t>Kifogás rendezésének elutasítás</w:t>
            </w:r>
            <w:r>
              <w:rPr>
                <w:rFonts w:ascii="Arial" w:hAnsi="Arial" w:cs="Arial"/>
                <w:b/>
              </w:rPr>
              <w:t>a esetén ennek</w:t>
            </w:r>
            <w:r w:rsidRPr="00E17ABC">
              <w:rPr>
                <w:rFonts w:ascii="Arial" w:hAnsi="Arial" w:cs="Arial"/>
                <w:b/>
              </w:rPr>
              <w:t xml:space="preserve"> indoka</w:t>
            </w:r>
            <w:r>
              <w:rPr>
                <w:rStyle w:val="Vgjegyzet-hivatkozs"/>
                <w:rFonts w:ascii="Arial" w:hAnsi="Arial" w:cs="Arial"/>
                <w:b/>
              </w:rPr>
              <w:endnoteReference w:id="6"/>
            </w:r>
            <w:r w:rsidRPr="00E17ABC">
              <w:rPr>
                <w:rFonts w:ascii="Arial" w:hAnsi="Arial" w:cs="Arial"/>
                <w:b/>
              </w:rPr>
              <w:t xml:space="preserve">: </w:t>
            </w:r>
          </w:p>
          <w:p w:rsidR="00B87B6E" w:rsidRPr="00E17ABC" w:rsidRDefault="00B87B6E" w:rsidP="003A0709">
            <w:pPr>
              <w:rPr>
                <w:rFonts w:ascii="Arial" w:hAnsi="Arial" w:cs="Arial"/>
                <w:sz w:val="20"/>
                <w:szCs w:val="20"/>
              </w:rPr>
            </w:pPr>
          </w:p>
          <w:p w:rsidR="00B87B6E" w:rsidRPr="00E17ABC" w:rsidRDefault="00B87B6E" w:rsidP="003A0709">
            <w:pPr>
              <w:rPr>
                <w:rFonts w:ascii="Arial" w:hAnsi="Arial" w:cs="Arial"/>
                <w:sz w:val="20"/>
                <w:szCs w:val="20"/>
              </w:rPr>
            </w:pPr>
          </w:p>
          <w:p w:rsidR="00B87B6E" w:rsidRPr="00E17ABC" w:rsidRDefault="00B87B6E" w:rsidP="003A0709">
            <w:pPr>
              <w:rPr>
                <w:rFonts w:ascii="Arial" w:hAnsi="Arial" w:cs="Arial"/>
                <w:sz w:val="20"/>
                <w:szCs w:val="20"/>
              </w:rPr>
            </w:pPr>
          </w:p>
          <w:p w:rsidR="00B87B6E" w:rsidRPr="00E17ABC" w:rsidRDefault="00B87B6E" w:rsidP="003A0709">
            <w:pPr>
              <w:rPr>
                <w:rFonts w:ascii="Arial" w:hAnsi="Arial" w:cs="Arial"/>
                <w:sz w:val="20"/>
                <w:szCs w:val="20"/>
              </w:rPr>
            </w:pPr>
          </w:p>
          <w:p w:rsidR="00B87B6E" w:rsidRPr="00E17ABC" w:rsidRDefault="00B87B6E" w:rsidP="003A0709">
            <w:pPr>
              <w:rPr>
                <w:rFonts w:ascii="Arial" w:hAnsi="Arial" w:cs="Arial"/>
                <w:sz w:val="20"/>
                <w:szCs w:val="20"/>
              </w:rPr>
            </w:pPr>
          </w:p>
          <w:p w:rsidR="00B87B6E" w:rsidRPr="00E17ABC" w:rsidRDefault="00B87B6E" w:rsidP="003A0709">
            <w:pPr>
              <w:rPr>
                <w:rFonts w:ascii="Arial" w:hAnsi="Arial" w:cs="Arial"/>
                <w:sz w:val="20"/>
                <w:szCs w:val="20"/>
              </w:rPr>
            </w:pPr>
          </w:p>
        </w:tc>
      </w:tr>
    </w:tbl>
    <w:p w:rsidR="00B87B6E" w:rsidRPr="00E17ABC" w:rsidRDefault="00B87B6E" w:rsidP="001F296E">
      <w:pPr>
        <w:rPr>
          <w:rFonts w:ascii="Arial" w:hAnsi="Arial" w:cs="Arial"/>
          <w:i/>
          <w:sz w:val="20"/>
          <w:szCs w:val="20"/>
        </w:rPr>
      </w:pPr>
    </w:p>
    <w:p w:rsidR="00B87B6E" w:rsidRDefault="00B87B6E" w:rsidP="001F296E">
      <w:pPr>
        <w:jc w:val="both"/>
        <w:rPr>
          <w:rFonts w:ascii="Arial" w:hAnsi="Arial" w:cs="Arial"/>
        </w:rPr>
      </w:pPr>
      <w:r>
        <w:rPr>
          <w:rFonts w:ascii="Arial" w:hAnsi="Arial" w:cs="Arial"/>
        </w:rPr>
        <w:t>Amennyiben a terméket (kijavításra vagy a fogyasztó által érvényesíteni kívánt igény teljesíthetőségének vizsgálata érdekében) átvette a vállalkozás: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2"/>
      </w:tblGrid>
      <w:tr w:rsidR="00B87B6E" w:rsidRPr="00E17ABC" w:rsidTr="003A0709">
        <w:tc>
          <w:tcPr>
            <w:tcW w:w="9212" w:type="dxa"/>
          </w:tcPr>
          <w:p w:rsidR="00B87B6E" w:rsidRPr="00E17ABC" w:rsidRDefault="00B87B6E" w:rsidP="003A0709">
            <w:pPr>
              <w:jc w:val="both"/>
              <w:rPr>
                <w:rFonts w:ascii="Arial" w:hAnsi="Arial" w:cs="Arial"/>
                <w:b/>
              </w:rPr>
            </w:pPr>
            <w:r>
              <w:rPr>
                <w:rFonts w:ascii="Arial" w:hAnsi="Arial" w:cs="Arial"/>
                <w:b/>
              </w:rPr>
              <w:t>A termék</w:t>
            </w:r>
            <w:r w:rsidRPr="00E17ABC">
              <w:rPr>
                <w:rFonts w:ascii="Arial" w:hAnsi="Arial" w:cs="Arial"/>
                <w:b/>
              </w:rPr>
              <w:t xml:space="preserve"> beazonosításához szükséges adat(ok):</w:t>
            </w:r>
          </w:p>
          <w:p w:rsidR="00B87B6E" w:rsidRPr="00E17ABC" w:rsidRDefault="00B87B6E" w:rsidP="003A0709">
            <w:pPr>
              <w:jc w:val="both"/>
              <w:rPr>
                <w:rFonts w:ascii="Arial" w:hAnsi="Arial" w:cs="Arial"/>
                <w:b/>
              </w:rPr>
            </w:pPr>
          </w:p>
          <w:p w:rsidR="00B87B6E" w:rsidRPr="00E17ABC" w:rsidRDefault="00B87B6E" w:rsidP="003A0709">
            <w:pPr>
              <w:jc w:val="both"/>
              <w:rPr>
                <w:rFonts w:ascii="Arial" w:hAnsi="Arial" w:cs="Arial"/>
                <w:b/>
              </w:rPr>
            </w:pPr>
          </w:p>
        </w:tc>
      </w:tr>
      <w:tr w:rsidR="00B87B6E" w:rsidRPr="00E17ABC" w:rsidTr="003A0709">
        <w:tc>
          <w:tcPr>
            <w:tcW w:w="9212" w:type="dxa"/>
          </w:tcPr>
          <w:p w:rsidR="00B87B6E" w:rsidRPr="00E17ABC" w:rsidRDefault="00B87B6E" w:rsidP="003A0709">
            <w:pPr>
              <w:jc w:val="both"/>
              <w:rPr>
                <w:rFonts w:ascii="Arial" w:hAnsi="Arial" w:cs="Arial"/>
                <w:b/>
              </w:rPr>
            </w:pPr>
            <w:r>
              <w:rPr>
                <w:rFonts w:ascii="Arial" w:hAnsi="Arial" w:cs="Arial"/>
                <w:b/>
              </w:rPr>
              <w:t>A termék vállalkozás általi átvételének időpontja</w:t>
            </w:r>
            <w:r w:rsidRPr="00E17ABC">
              <w:rPr>
                <w:rFonts w:ascii="Arial" w:hAnsi="Arial" w:cs="Arial"/>
                <w:b/>
              </w:rPr>
              <w:t>:</w:t>
            </w:r>
          </w:p>
          <w:p w:rsidR="00B87B6E" w:rsidRPr="00E17ABC" w:rsidRDefault="00B87B6E" w:rsidP="003A0709">
            <w:pPr>
              <w:jc w:val="both"/>
              <w:rPr>
                <w:rFonts w:ascii="Arial" w:hAnsi="Arial" w:cs="Arial"/>
                <w:b/>
              </w:rPr>
            </w:pPr>
          </w:p>
        </w:tc>
      </w:tr>
      <w:tr w:rsidR="00B87B6E" w:rsidRPr="00E17ABC" w:rsidTr="003A0709">
        <w:tc>
          <w:tcPr>
            <w:tcW w:w="9212" w:type="dxa"/>
          </w:tcPr>
          <w:p w:rsidR="00B87B6E" w:rsidRPr="00E17ABC" w:rsidRDefault="00B87B6E" w:rsidP="003A0709">
            <w:pPr>
              <w:jc w:val="both"/>
              <w:rPr>
                <w:rFonts w:ascii="Arial" w:hAnsi="Arial" w:cs="Arial"/>
                <w:b/>
              </w:rPr>
            </w:pPr>
            <w:r w:rsidRPr="00E17ABC">
              <w:rPr>
                <w:rFonts w:ascii="Arial" w:hAnsi="Arial" w:cs="Arial"/>
                <w:b/>
              </w:rPr>
              <w:t xml:space="preserve">Időpont, </w:t>
            </w:r>
            <w:r>
              <w:rPr>
                <w:rFonts w:ascii="Arial" w:hAnsi="Arial" w:cs="Arial"/>
                <w:b/>
              </w:rPr>
              <w:t>a</w:t>
            </w:r>
            <w:r w:rsidRPr="00E17ABC">
              <w:rPr>
                <w:rFonts w:ascii="Arial" w:hAnsi="Arial" w:cs="Arial"/>
                <w:b/>
              </w:rPr>
              <w:t>mikor a fogyasztó a dolgot átveheti:</w:t>
            </w:r>
          </w:p>
          <w:p w:rsidR="00B87B6E" w:rsidRPr="00E17ABC" w:rsidRDefault="00B87B6E" w:rsidP="003A0709">
            <w:pPr>
              <w:jc w:val="both"/>
              <w:rPr>
                <w:rFonts w:ascii="Arial" w:hAnsi="Arial" w:cs="Arial"/>
                <w:b/>
              </w:rPr>
            </w:pPr>
          </w:p>
        </w:tc>
      </w:tr>
    </w:tbl>
    <w:p w:rsidR="00B87B6E" w:rsidRDefault="00B87B6E" w:rsidP="001F296E">
      <w:pPr>
        <w:jc w:val="both"/>
        <w:rPr>
          <w:rFonts w:ascii="Arial" w:hAnsi="Arial" w:cs="Arial"/>
          <w:b/>
        </w:rPr>
      </w:pPr>
    </w:p>
    <w:p w:rsidR="00B87B6E" w:rsidRDefault="00B87B6E" w:rsidP="001F296E">
      <w:pPr>
        <w:jc w:val="both"/>
        <w:rPr>
          <w:rFonts w:ascii="Arial" w:hAnsi="Arial" w:cs="Arial"/>
        </w:rPr>
      </w:pPr>
      <w:r>
        <w:rPr>
          <w:rFonts w:ascii="Arial" w:hAnsi="Arial" w:cs="Arial"/>
        </w:rPr>
        <w:t xml:space="preserve">Fogyasztói jogvita esetén a fogyasztó a megyei (fővárosi) kereskedelmi és iparkamarák mellett működő békéltető testület eljárását is kezdeményezheti. </w:t>
      </w:r>
      <w:r w:rsidRPr="00A02B67">
        <w:rPr>
          <w:rFonts w:ascii="Arial" w:hAnsi="Arial" w:cs="Arial"/>
        </w:rPr>
        <w:t>Az eljárásra a fogyasztó lakóhelye vagy tartózkodási helye szerinti békéltető testület illetékes.</w:t>
      </w:r>
      <w:r>
        <w:rPr>
          <w:rFonts w:ascii="Arial" w:hAnsi="Arial" w:cs="Arial"/>
        </w:rPr>
        <w:t xml:space="preserve"> </w:t>
      </w:r>
      <w:r w:rsidRPr="00A02B67">
        <w:rPr>
          <w:rFonts w:ascii="Arial" w:hAnsi="Arial" w:cs="Arial"/>
        </w:rPr>
        <w:t>A fogyasztó belföldi lakóhelye és tartózkodási helye hiányában a békéltető testület illetékességét a fogyasztói jogvitával érintett vállalkozás vagy az annak képviseletére feljogosított szerv székhelye alapítja meg.</w:t>
      </w:r>
      <w:r>
        <w:rPr>
          <w:rFonts w:ascii="Arial" w:hAnsi="Arial" w:cs="Arial"/>
        </w:rPr>
        <w:t xml:space="preserve"> A békéltető testületek elérhetőségei megtalálhatóak a </w:t>
      </w:r>
      <w:hyperlink r:id="rId7" w:history="1">
        <w:r w:rsidRPr="00D433BA">
          <w:rPr>
            <w:rStyle w:val="Hiperhivatkozs"/>
            <w:rFonts w:ascii="Arial" w:hAnsi="Arial" w:cs="Arial"/>
          </w:rPr>
          <w:t>www.bekeltetes.hu</w:t>
        </w:r>
      </w:hyperlink>
      <w:r>
        <w:rPr>
          <w:rFonts w:ascii="Arial" w:hAnsi="Arial" w:cs="Arial"/>
        </w:rPr>
        <w:t xml:space="preserve"> oldalon.</w:t>
      </w:r>
    </w:p>
    <w:p w:rsidR="00B87B6E" w:rsidRDefault="00B87B6E" w:rsidP="001F296E">
      <w:pPr>
        <w:jc w:val="both"/>
        <w:rPr>
          <w:rFonts w:ascii="Arial" w:hAnsi="Arial" w:cs="Arial"/>
        </w:rPr>
      </w:pPr>
      <w:r w:rsidRPr="00CB705C">
        <w:rPr>
          <w:rFonts w:ascii="Arial" w:hAnsi="Arial" w:cs="Arial"/>
        </w:rPr>
        <w:t>Alulírott</w:t>
      </w:r>
      <w:r>
        <w:rPr>
          <w:rFonts w:ascii="Arial" w:hAnsi="Arial" w:cs="Arial"/>
        </w:rPr>
        <w:t xml:space="preserve"> fogyasztó</w:t>
      </w:r>
      <w:r w:rsidRPr="00CB705C">
        <w:rPr>
          <w:rFonts w:ascii="Arial" w:hAnsi="Arial" w:cs="Arial"/>
        </w:rPr>
        <w:t xml:space="preserve"> jelen jegyzőkönyv aláírásával hozzájárulok, hogy a vállalkoz</w:t>
      </w:r>
      <w:r>
        <w:rPr>
          <w:rFonts w:ascii="Arial" w:hAnsi="Arial" w:cs="Arial"/>
        </w:rPr>
        <w:t>ás</w:t>
      </w:r>
      <w:r w:rsidRPr="00CB705C">
        <w:rPr>
          <w:rFonts w:ascii="Arial" w:hAnsi="Arial" w:cs="Arial"/>
        </w:rPr>
        <w:t xml:space="preserve"> a jegyzőkönyvben rögzített adataimat a 19/2014. (IV.</w:t>
      </w:r>
      <w:r>
        <w:rPr>
          <w:rFonts w:ascii="Arial" w:hAnsi="Arial" w:cs="Arial"/>
        </w:rPr>
        <w:t xml:space="preserve"> </w:t>
      </w:r>
      <w:r w:rsidRPr="00CB705C">
        <w:rPr>
          <w:rFonts w:ascii="Arial" w:hAnsi="Arial" w:cs="Arial"/>
        </w:rPr>
        <w:t>29.) NGM rendelet</w:t>
      </w:r>
      <w:r>
        <w:rPr>
          <w:rFonts w:ascii="Arial" w:hAnsi="Arial" w:cs="Arial"/>
        </w:rPr>
        <w:t>ben meghatározottak szerint kezelje.</w:t>
      </w:r>
    </w:p>
    <w:p w:rsidR="00B87B6E" w:rsidRPr="007D27F8" w:rsidRDefault="00B87B6E" w:rsidP="001F296E">
      <w:pPr>
        <w:jc w:val="both"/>
        <w:rPr>
          <w:rFonts w:ascii="Arial" w:hAnsi="Arial" w:cs="Arial"/>
          <w:b/>
        </w:rPr>
      </w:pPr>
      <w:r w:rsidRPr="007D27F8">
        <w:rPr>
          <w:rFonts w:ascii="Arial" w:hAnsi="Arial" w:cs="Arial"/>
          <w:b/>
        </w:rPr>
        <w:t>A jegyzőkönyv felvételének időpontja:</w:t>
      </w:r>
    </w:p>
    <w:p w:rsidR="00B87B6E" w:rsidRDefault="00B87B6E" w:rsidP="001F296E">
      <w:pPr>
        <w:jc w:val="both"/>
        <w:rPr>
          <w:rFonts w:ascii="Arial" w:hAnsi="Arial" w:cs="Arial"/>
        </w:rPr>
      </w:pPr>
    </w:p>
    <w:p w:rsidR="00B87B6E" w:rsidRDefault="00B87B6E" w:rsidP="001F296E">
      <w:pPr>
        <w:jc w:val="both"/>
        <w:rPr>
          <w:rFonts w:ascii="Arial" w:hAnsi="Arial" w:cs="Arial"/>
        </w:rPr>
      </w:pPr>
    </w:p>
    <w:tbl>
      <w:tblPr>
        <w:tblW w:w="0" w:type="auto"/>
        <w:tblLook w:val="00A0"/>
      </w:tblPr>
      <w:tblGrid>
        <w:gridCol w:w="4606"/>
        <w:gridCol w:w="4606"/>
      </w:tblGrid>
      <w:tr w:rsidR="00B87B6E" w:rsidRPr="00E17ABC" w:rsidTr="003A0709">
        <w:tc>
          <w:tcPr>
            <w:tcW w:w="4606" w:type="dxa"/>
          </w:tcPr>
          <w:p w:rsidR="00B87B6E" w:rsidRPr="00E17ABC" w:rsidRDefault="00B87B6E" w:rsidP="003A0709">
            <w:pPr>
              <w:jc w:val="center"/>
              <w:rPr>
                <w:rFonts w:ascii="Arial" w:hAnsi="Arial" w:cs="Arial"/>
                <w:b/>
              </w:rPr>
            </w:pPr>
            <w:r>
              <w:rPr>
                <w:rFonts w:ascii="Arial" w:hAnsi="Arial" w:cs="Arial"/>
                <w:b/>
              </w:rPr>
              <w:t>Vállalkozás</w:t>
            </w:r>
            <w:r w:rsidRPr="00E17ABC">
              <w:rPr>
                <w:rFonts w:ascii="Arial" w:hAnsi="Arial" w:cs="Arial"/>
                <w:b/>
              </w:rPr>
              <w:t xml:space="preserve"> (cégszerű aláírása)</w:t>
            </w:r>
          </w:p>
        </w:tc>
        <w:tc>
          <w:tcPr>
            <w:tcW w:w="4606" w:type="dxa"/>
          </w:tcPr>
          <w:p w:rsidR="00B87B6E" w:rsidRPr="00E17ABC" w:rsidRDefault="00B87B6E" w:rsidP="003A0709">
            <w:pPr>
              <w:jc w:val="center"/>
              <w:rPr>
                <w:rFonts w:ascii="Arial" w:hAnsi="Arial" w:cs="Arial"/>
                <w:b/>
              </w:rPr>
            </w:pPr>
            <w:r w:rsidRPr="00E17ABC">
              <w:rPr>
                <w:rFonts w:ascii="Arial" w:hAnsi="Arial" w:cs="Arial"/>
                <w:b/>
              </w:rPr>
              <w:t>Fogyasztó</w:t>
            </w:r>
          </w:p>
        </w:tc>
      </w:tr>
    </w:tbl>
    <w:p w:rsidR="00B87B6E" w:rsidRPr="00A02B67" w:rsidRDefault="00B87B6E" w:rsidP="001F296E">
      <w:pPr>
        <w:jc w:val="both"/>
        <w:rPr>
          <w:rFonts w:ascii="Arial" w:hAnsi="Arial" w:cs="Arial"/>
          <w:sz w:val="20"/>
          <w:szCs w:val="20"/>
        </w:rPr>
      </w:pPr>
    </w:p>
    <w:p w:rsidR="00B87B6E" w:rsidRPr="00D80319" w:rsidRDefault="00B87B6E" w:rsidP="00D80319">
      <w:pPr>
        <w:pStyle w:val="NormlWeb"/>
        <w:spacing w:before="0" w:beforeAutospacing="0" w:after="20" w:afterAutospacing="0"/>
        <w:ind w:firstLine="180"/>
        <w:jc w:val="both"/>
        <w:rPr>
          <w:rFonts w:ascii="Times" w:hAnsi="Times" w:cs="Times"/>
          <w:color w:val="000000"/>
          <w:sz w:val="27"/>
          <w:szCs w:val="27"/>
        </w:rPr>
      </w:pPr>
    </w:p>
    <w:sectPr w:rsidR="00B87B6E" w:rsidRPr="00D80319" w:rsidSect="001F4D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1B9" w:rsidRDefault="00EF31B9" w:rsidP="00805A4E">
      <w:r>
        <w:separator/>
      </w:r>
    </w:p>
  </w:endnote>
  <w:endnote w:type="continuationSeparator" w:id="1">
    <w:p w:rsidR="00EF31B9" w:rsidRDefault="00EF31B9" w:rsidP="00805A4E">
      <w:r>
        <w:continuationSeparator/>
      </w:r>
    </w:p>
  </w:endnote>
  <w:endnote w:id="2">
    <w:p w:rsidR="002C6D5C" w:rsidRPr="00CA1219" w:rsidRDefault="002C6D5C" w:rsidP="001F296E">
      <w:pPr>
        <w:pStyle w:val="NormlWeb"/>
        <w:spacing w:after="0"/>
        <w:rPr>
          <w:rFonts w:ascii="Arial" w:hAnsi="Arial" w:cs="Arial"/>
          <w:sz w:val="20"/>
          <w:szCs w:val="20"/>
        </w:rPr>
      </w:pPr>
      <w:r w:rsidRPr="00CA1219">
        <w:rPr>
          <w:rStyle w:val="Vgjegyzet-hivatkozs"/>
          <w:rFonts w:ascii="Arial" w:hAnsi="Arial" w:cs="Arial"/>
          <w:sz w:val="20"/>
          <w:szCs w:val="20"/>
        </w:rPr>
        <w:endnoteRef/>
      </w:r>
      <w:r w:rsidRPr="00CA1219">
        <w:rPr>
          <w:rFonts w:ascii="Arial" w:hAnsi="Arial" w:cs="Arial"/>
          <w:sz w:val="20"/>
          <w:szCs w:val="20"/>
        </w:rPr>
        <w:t xml:space="preserve"> Jegyzőkönyvet akkor kell felvenni, ha a Polgári Törvénykönyv</w:t>
      </w:r>
      <w:r>
        <w:rPr>
          <w:rFonts w:ascii="Arial" w:hAnsi="Arial" w:cs="Arial"/>
          <w:sz w:val="20"/>
          <w:szCs w:val="20"/>
        </w:rPr>
        <w:t xml:space="preserve">ről szóló 2013. évi V. törvény </w:t>
      </w:r>
      <w:r w:rsidRPr="00CA1219">
        <w:rPr>
          <w:rFonts w:ascii="Arial" w:hAnsi="Arial" w:cs="Arial"/>
          <w:sz w:val="20"/>
          <w:szCs w:val="20"/>
        </w:rPr>
        <w:t>(Ptk.) szerinti fogyasztó és vállalkozás közötti szerződés esetén az eladott ingó dolog hibája miatt a fogyasztó Ptk. szerinti kellékszavatossági vagy termékszavatossági igényt vagy jogszabály alapján őt megillető jótállási igényt érvényesít. A Ptk. szerinti termékszavatossági igény érvényesítése esetén a vállalkozás helyett a dolog gyártóját terhelik a rendelet szerinti kötelezettségek.</w:t>
      </w:r>
    </w:p>
    <w:p w:rsidR="002C6D5C" w:rsidRDefault="002C6D5C" w:rsidP="001F296E">
      <w:pPr>
        <w:pStyle w:val="NormlWeb"/>
        <w:spacing w:after="0"/>
      </w:pPr>
    </w:p>
  </w:endnote>
  <w:endnote w:id="3">
    <w:p w:rsidR="002C6D5C" w:rsidRDefault="002C6D5C" w:rsidP="001F296E">
      <w:pPr>
        <w:pStyle w:val="Vgjegyzetszvege"/>
        <w:spacing w:after="0" w:line="240" w:lineRule="auto"/>
        <w:jc w:val="both"/>
        <w:rPr>
          <w:rFonts w:ascii="Arial" w:hAnsi="Arial" w:cs="Arial"/>
        </w:rPr>
      </w:pPr>
      <w:r w:rsidRPr="00CA1219">
        <w:rPr>
          <w:rStyle w:val="Vgjegyzet-hivatkozs"/>
          <w:rFonts w:ascii="Arial" w:hAnsi="Arial" w:cs="Arial"/>
        </w:rPr>
        <w:endnoteRef/>
      </w:r>
      <w:r w:rsidRPr="00CA1219">
        <w:rPr>
          <w:rFonts w:ascii="Arial" w:hAnsi="Arial" w:cs="Arial"/>
        </w:rPr>
        <w:t xml:space="preserve"> A szerződés vállalkozás általi teljesítésének időpontja a termék átadásának időpontja vagy (ha az üzembe</w:t>
      </w:r>
      <w:r>
        <w:rPr>
          <w:rFonts w:ascii="Arial" w:hAnsi="Arial" w:cs="Arial"/>
        </w:rPr>
        <w:t xml:space="preserve"> </w:t>
      </w:r>
      <w:r w:rsidRPr="00CA1219">
        <w:rPr>
          <w:rFonts w:ascii="Arial" w:hAnsi="Arial" w:cs="Arial"/>
        </w:rPr>
        <w:t>helyezést a vállalkozás vagy annak megbízottja végezte, akkor) az üzembe helyezés időpont</w:t>
      </w:r>
      <w:r>
        <w:rPr>
          <w:rFonts w:ascii="Arial" w:hAnsi="Arial" w:cs="Arial"/>
        </w:rPr>
        <w:t>j</w:t>
      </w:r>
      <w:r w:rsidRPr="00CA1219">
        <w:rPr>
          <w:rFonts w:ascii="Arial" w:hAnsi="Arial" w:cs="Arial"/>
        </w:rPr>
        <w:t>a.</w:t>
      </w:r>
    </w:p>
    <w:p w:rsidR="002C6D5C" w:rsidRDefault="002C6D5C" w:rsidP="001F296E">
      <w:pPr>
        <w:pStyle w:val="Vgjegyzetszvege"/>
        <w:spacing w:after="0" w:line="240" w:lineRule="auto"/>
        <w:jc w:val="both"/>
      </w:pPr>
    </w:p>
  </w:endnote>
  <w:endnote w:id="4">
    <w:p w:rsidR="002C6D5C" w:rsidRPr="00CA1219" w:rsidRDefault="002C6D5C" w:rsidP="001F296E">
      <w:pPr>
        <w:jc w:val="both"/>
        <w:rPr>
          <w:rFonts w:ascii="Arial" w:hAnsi="Arial" w:cs="Arial"/>
          <w:sz w:val="20"/>
          <w:szCs w:val="20"/>
        </w:rPr>
      </w:pPr>
      <w:r w:rsidRPr="00CA1219">
        <w:rPr>
          <w:rStyle w:val="Vgjegyzet-hivatkozs"/>
          <w:rFonts w:ascii="Arial" w:hAnsi="Arial" w:cs="Arial"/>
          <w:sz w:val="20"/>
          <w:szCs w:val="20"/>
        </w:rPr>
        <w:endnoteRef/>
      </w:r>
      <w:r w:rsidRPr="00CA1219">
        <w:rPr>
          <w:rFonts w:ascii="Arial" w:hAnsi="Arial" w:cs="Arial"/>
          <w:sz w:val="20"/>
          <w:szCs w:val="20"/>
        </w:rPr>
        <w:t xml:space="preserve"> </w:t>
      </w:r>
      <w:r>
        <w:rPr>
          <w:rFonts w:ascii="Arial" w:hAnsi="Arial" w:cs="Arial"/>
          <w:sz w:val="20"/>
          <w:szCs w:val="20"/>
        </w:rPr>
        <w:t xml:space="preserve">A </w:t>
      </w:r>
      <w:r w:rsidRPr="00CA1219">
        <w:rPr>
          <w:rFonts w:ascii="Arial" w:hAnsi="Arial" w:cs="Arial"/>
          <w:sz w:val="20"/>
          <w:szCs w:val="20"/>
        </w:rPr>
        <w:t xml:space="preserve">Ptk. 6:159. § </w:t>
      </w:r>
      <w:r>
        <w:rPr>
          <w:rFonts w:ascii="Arial" w:hAnsi="Arial" w:cs="Arial"/>
          <w:sz w:val="20"/>
          <w:szCs w:val="20"/>
        </w:rPr>
        <w:t xml:space="preserve">(2), valamint 6:173. § (2) bekezdése értelmében </w:t>
      </w:r>
      <w:r>
        <w:rPr>
          <w:rFonts w:ascii="Arial" w:hAnsi="Arial" w:cs="Arial"/>
          <w:sz w:val="20"/>
          <w:szCs w:val="20"/>
          <w:u w:val="single"/>
        </w:rPr>
        <w:t>k</w:t>
      </w:r>
      <w:r w:rsidRPr="006B4E96">
        <w:rPr>
          <w:rFonts w:ascii="Arial" w:hAnsi="Arial" w:cs="Arial"/>
          <w:sz w:val="20"/>
          <w:szCs w:val="20"/>
          <w:u w:val="single"/>
        </w:rPr>
        <w:t>ellékszavatossági és jótállási igény</w:t>
      </w:r>
      <w:r w:rsidRPr="00CA1219">
        <w:rPr>
          <w:rFonts w:ascii="Arial" w:hAnsi="Arial" w:cs="Arial"/>
          <w:sz w:val="20"/>
          <w:szCs w:val="20"/>
        </w:rPr>
        <w:t xml:space="preserve"> alapján a </w:t>
      </w:r>
      <w:r>
        <w:rPr>
          <w:rFonts w:ascii="Arial" w:hAnsi="Arial" w:cs="Arial"/>
          <w:sz w:val="20"/>
          <w:szCs w:val="20"/>
        </w:rPr>
        <w:t>fogyasztó</w:t>
      </w:r>
      <w:r w:rsidRPr="00CA1219">
        <w:rPr>
          <w:rFonts w:ascii="Arial" w:hAnsi="Arial" w:cs="Arial"/>
          <w:sz w:val="20"/>
          <w:szCs w:val="20"/>
        </w:rPr>
        <w:t xml:space="preserve"> választása szerint</w:t>
      </w:r>
    </w:p>
    <w:p w:rsidR="002C6D5C" w:rsidRDefault="002C6D5C" w:rsidP="001F296E">
      <w:pPr>
        <w:pStyle w:val="NormlWeb"/>
        <w:numPr>
          <w:ilvl w:val="0"/>
          <w:numId w:val="2"/>
        </w:numPr>
        <w:spacing w:before="0" w:beforeAutospacing="0" w:after="0" w:afterAutospacing="0"/>
        <w:ind w:left="426" w:hanging="284"/>
        <w:jc w:val="both"/>
        <w:rPr>
          <w:rFonts w:ascii="Arial" w:hAnsi="Arial" w:cs="Arial"/>
          <w:sz w:val="20"/>
          <w:szCs w:val="20"/>
        </w:rPr>
      </w:pPr>
      <w:r w:rsidRPr="00CA1219">
        <w:rPr>
          <w:rFonts w:ascii="Arial" w:hAnsi="Arial" w:cs="Arial"/>
          <w:i/>
          <w:sz w:val="20"/>
          <w:szCs w:val="20"/>
        </w:rPr>
        <w:t>elsősorban</w:t>
      </w:r>
      <w:r w:rsidRPr="00CA1219">
        <w:rPr>
          <w:rFonts w:ascii="Arial" w:hAnsi="Arial" w:cs="Arial"/>
          <w:sz w:val="20"/>
          <w:szCs w:val="20"/>
        </w:rPr>
        <w:t xml:space="preserve"> kijavítást vagy kicserélést igényelhet, kivéve, ha a választott kellékszavatossági jog teljesítése lehetetlen, vagy ha az a </w:t>
      </w:r>
      <w:r>
        <w:rPr>
          <w:rFonts w:ascii="Arial" w:hAnsi="Arial" w:cs="Arial"/>
          <w:sz w:val="20"/>
          <w:szCs w:val="20"/>
        </w:rPr>
        <w:t>vállalkozásnak</w:t>
      </w:r>
      <w:r w:rsidRPr="00CA1219">
        <w:rPr>
          <w:rFonts w:ascii="Arial" w:hAnsi="Arial" w:cs="Arial"/>
          <w:sz w:val="20"/>
          <w:szCs w:val="20"/>
        </w:rPr>
        <w:t xml:space="preserve"> - másik szavatossági igény teljesítésével összehasonlítva - aránytalan többletköltséget eredményezne, figyelembe véve a szolgáltatás hibátlan állapotban képviselt értékét, a szerződésszegés súlyát és a kellékszavatossági jog teljesítésével a jogosultnak okozott érdeksérelmet; vagy</w:t>
      </w:r>
    </w:p>
    <w:p w:rsidR="002C6D5C" w:rsidRDefault="002C6D5C" w:rsidP="001F296E">
      <w:pPr>
        <w:pStyle w:val="NormlWeb"/>
        <w:numPr>
          <w:ilvl w:val="0"/>
          <w:numId w:val="2"/>
        </w:numPr>
        <w:spacing w:before="0" w:beforeAutospacing="0" w:after="0" w:afterAutospacing="0"/>
        <w:ind w:left="426" w:hanging="284"/>
        <w:jc w:val="both"/>
        <w:rPr>
          <w:rFonts w:ascii="Arial" w:hAnsi="Arial" w:cs="Arial"/>
          <w:sz w:val="20"/>
          <w:szCs w:val="20"/>
        </w:rPr>
      </w:pPr>
      <w:r w:rsidRPr="006B4E96">
        <w:rPr>
          <w:rFonts w:ascii="Arial" w:hAnsi="Arial" w:cs="Arial"/>
          <w:i/>
          <w:sz w:val="20"/>
          <w:szCs w:val="20"/>
        </w:rPr>
        <w:t>másodsorban</w:t>
      </w:r>
      <w:r w:rsidRPr="006B4E96">
        <w:rPr>
          <w:rFonts w:ascii="Arial" w:hAnsi="Arial" w:cs="Arial"/>
          <w:sz w:val="20"/>
          <w:szCs w:val="20"/>
        </w:rPr>
        <w:t xml:space="preserve"> az ellenszolgáltatás arányos leszállítását igényelheti, a hibát a vállalkozás költségére maga kijavíthatja vagy mással kijavíttathatja, vagy a szerződéstől elállhat, ha a vállalkozás a kijavítást vagy a kicserélést nem vállalta, e kötelezettségének a megfelelő határidőn belül, a fogyasztó érdekeit kímélve nem tud eleget tenni, vagy ha a fogyasztónak a kijavításhoz vagy kicseréléshez fűződő érdeke megszűnt. Jelentéktelen hiba miatt elállásnak nincs helye.</w:t>
      </w:r>
    </w:p>
    <w:p w:rsidR="002C6D5C" w:rsidRPr="006B4E96" w:rsidRDefault="002C6D5C" w:rsidP="001F296E">
      <w:pPr>
        <w:pStyle w:val="NormlWeb"/>
        <w:spacing w:after="0"/>
        <w:ind w:left="426"/>
        <w:rPr>
          <w:rFonts w:ascii="Arial" w:hAnsi="Arial" w:cs="Arial"/>
          <w:sz w:val="20"/>
          <w:szCs w:val="20"/>
        </w:rPr>
      </w:pPr>
    </w:p>
    <w:p w:rsidR="002C6D5C" w:rsidRDefault="002C6D5C" w:rsidP="001F296E">
      <w:pPr>
        <w:pStyle w:val="Vgjegyzetszvege"/>
        <w:spacing w:after="0" w:line="240" w:lineRule="auto"/>
        <w:jc w:val="both"/>
        <w:rPr>
          <w:rFonts w:ascii="Arial" w:hAnsi="Arial" w:cs="Arial"/>
        </w:rPr>
      </w:pPr>
      <w:r>
        <w:rPr>
          <w:rFonts w:ascii="Arial" w:hAnsi="Arial" w:cs="Arial"/>
        </w:rPr>
        <w:t xml:space="preserve">A </w:t>
      </w:r>
      <w:r w:rsidRPr="006B4E96">
        <w:rPr>
          <w:rFonts w:ascii="Arial" w:hAnsi="Arial" w:cs="Arial"/>
        </w:rPr>
        <w:t xml:space="preserve">Ptk. 6:168. § </w:t>
      </w:r>
      <w:r>
        <w:rPr>
          <w:rFonts w:ascii="Arial" w:hAnsi="Arial" w:cs="Arial"/>
        </w:rPr>
        <w:t xml:space="preserve">(1) bekezdése alapján </w:t>
      </w:r>
      <w:r>
        <w:rPr>
          <w:rFonts w:ascii="Arial" w:hAnsi="Arial" w:cs="Arial"/>
          <w:u w:val="single"/>
        </w:rPr>
        <w:t>t</w:t>
      </w:r>
      <w:r w:rsidRPr="006B4E96">
        <w:rPr>
          <w:rFonts w:ascii="Arial" w:hAnsi="Arial" w:cs="Arial"/>
          <w:u w:val="single"/>
        </w:rPr>
        <w:t>ermékszavatossági igény</w:t>
      </w:r>
      <w:r>
        <w:rPr>
          <w:rFonts w:ascii="Arial" w:hAnsi="Arial" w:cs="Arial"/>
        </w:rPr>
        <w:t>ként</w:t>
      </w:r>
      <w:r w:rsidRPr="007D27F8">
        <w:rPr>
          <w:rFonts w:ascii="Arial" w:hAnsi="Arial" w:cs="Arial"/>
        </w:rPr>
        <w:t xml:space="preserve"> a fogyasztó követelheti a gyártótól, hogy a termék hibáját javítsa ki, vagy - ha a kijavítás megfelelő határidőn belül, a fogyasztó érdekeinek sérelme nélkül nem lehetséges - a terméket cserélje ki.</w:t>
      </w:r>
    </w:p>
    <w:p w:rsidR="002C6D5C" w:rsidRDefault="002C6D5C" w:rsidP="001F296E">
      <w:pPr>
        <w:pStyle w:val="Vgjegyzetszvege"/>
        <w:spacing w:after="0" w:line="240" w:lineRule="auto"/>
        <w:jc w:val="both"/>
      </w:pPr>
    </w:p>
  </w:endnote>
  <w:endnote w:id="5">
    <w:p w:rsidR="002C6D5C" w:rsidRDefault="002C6D5C" w:rsidP="001F296E">
      <w:pPr>
        <w:pStyle w:val="Vgjegyzetszvege"/>
        <w:spacing w:after="0" w:line="240" w:lineRule="auto"/>
        <w:jc w:val="both"/>
      </w:pPr>
      <w:r w:rsidRPr="00CA1219">
        <w:rPr>
          <w:rStyle w:val="Vgjegyzet-hivatkozs"/>
          <w:rFonts w:ascii="Arial" w:hAnsi="Arial" w:cs="Arial"/>
        </w:rPr>
        <w:endnoteRef/>
      </w:r>
      <w:r w:rsidRPr="00CA1219">
        <w:rPr>
          <w:rFonts w:ascii="Arial" w:hAnsi="Arial" w:cs="Arial"/>
        </w:rPr>
        <w:t xml:space="preserve"> Ha a vállalkozás a kifogás bejelentésekor a fogyasztó által bejelentett igényéről nem tud nyilatkozni</w:t>
      </w:r>
      <w:r>
        <w:rPr>
          <w:rFonts w:ascii="Arial" w:hAnsi="Arial" w:cs="Arial"/>
        </w:rPr>
        <w:t>,</w:t>
      </w:r>
      <w:r w:rsidRPr="00CA1219">
        <w:rPr>
          <w:rFonts w:ascii="Arial" w:hAnsi="Arial" w:cs="Arial"/>
        </w:rPr>
        <w:t xml:space="preserve"> álláspontjáról – az igény elutasítása esetén annak indokáról és a békéltető testülethez fordulás lehetőségéről is – 5 munkanapon belül köteles a fogyasztót értesíteni.</w:t>
      </w:r>
    </w:p>
  </w:endnote>
  <w:endnote w:id="6">
    <w:p w:rsidR="002C6D5C" w:rsidRDefault="002C6D5C" w:rsidP="001F296E">
      <w:pPr>
        <w:pStyle w:val="Vgjegyzetszvege"/>
        <w:spacing w:after="0" w:line="240" w:lineRule="auto"/>
        <w:rPr>
          <w:rFonts w:ascii="Arial" w:hAnsi="Arial" w:cs="Arial"/>
        </w:rPr>
      </w:pPr>
    </w:p>
    <w:p w:rsidR="002C6D5C" w:rsidRDefault="002C6D5C" w:rsidP="001F296E">
      <w:pPr>
        <w:pStyle w:val="Vgjegyzetszvege"/>
        <w:spacing w:after="0" w:line="240" w:lineRule="auto"/>
      </w:pPr>
      <w:r w:rsidRPr="00CA1219">
        <w:rPr>
          <w:rStyle w:val="Vgjegyzet-hivatkozs"/>
          <w:rFonts w:ascii="Arial" w:hAnsi="Arial" w:cs="Arial"/>
        </w:rPr>
        <w:endnoteRef/>
      </w:r>
      <w:r w:rsidRPr="00CA1219">
        <w:rPr>
          <w:rFonts w:ascii="Arial" w:hAnsi="Arial" w:cs="Arial"/>
        </w:rPr>
        <w:t xml:space="preserve"> Ld. 4. számú megjegyzést</w:t>
      </w:r>
    </w:p>
  </w:endnote>
</w:endnotes>
</file>

<file path=word/fontTable.xml><?xml version="1.0" encoding="utf-8"?>
<w:fonts xmlns:r="http://schemas.openxmlformats.org/officeDocument/2006/relationships" xmlns:w="http://schemas.openxmlformats.org/wordprocessingml/2006/main">
  <w:font w:name="Times">
    <w:panose1 w:val="02020603050405020304"/>
    <w:charset w:val="EE"/>
    <w:family w:val="roman"/>
    <w:pitch w:val="variable"/>
    <w:sig w:usb0="E0002AFF" w:usb1="C0007841"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1B9" w:rsidRDefault="00EF31B9" w:rsidP="00805A4E">
      <w:r>
        <w:separator/>
      </w:r>
    </w:p>
  </w:footnote>
  <w:footnote w:type="continuationSeparator" w:id="1">
    <w:p w:rsidR="00EF31B9" w:rsidRDefault="00EF31B9" w:rsidP="00805A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C2B6E"/>
    <w:multiLevelType w:val="hybridMultilevel"/>
    <w:tmpl w:val="3D14BB8C"/>
    <w:lvl w:ilvl="0" w:tplc="8B0CF03E">
      <w:numFmt w:val="bullet"/>
      <w:lvlText w:val="–"/>
      <w:lvlJc w:val="left"/>
      <w:pPr>
        <w:ind w:left="720" w:hanging="360"/>
      </w:pPr>
      <w:rPr>
        <w:rFonts w:ascii="Times" w:eastAsia="Times New Roman" w:hAnsi="Time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44B1B7F"/>
    <w:multiLevelType w:val="hybridMultilevel"/>
    <w:tmpl w:val="38709E7C"/>
    <w:lvl w:ilvl="0" w:tplc="C82010DC">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97C0882"/>
    <w:multiLevelType w:val="hybridMultilevel"/>
    <w:tmpl w:val="BE8EE2D4"/>
    <w:lvl w:ilvl="0" w:tplc="25709A8E">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9D67885"/>
    <w:multiLevelType w:val="hybridMultilevel"/>
    <w:tmpl w:val="2466C78C"/>
    <w:lvl w:ilvl="0" w:tplc="F5E4CF6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ACD5444"/>
    <w:multiLevelType w:val="hybridMultilevel"/>
    <w:tmpl w:val="56509550"/>
    <w:lvl w:ilvl="0" w:tplc="BFB04068">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E86087B"/>
    <w:multiLevelType w:val="hybridMultilevel"/>
    <w:tmpl w:val="1AB2A610"/>
    <w:lvl w:ilvl="0" w:tplc="7B645242">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C35C5F"/>
    <w:rsid w:val="000A5B9C"/>
    <w:rsid w:val="00103174"/>
    <w:rsid w:val="001F296E"/>
    <w:rsid w:val="001F4D6B"/>
    <w:rsid w:val="00214C16"/>
    <w:rsid w:val="0022795C"/>
    <w:rsid w:val="0024615B"/>
    <w:rsid w:val="002C5CE6"/>
    <w:rsid w:val="002C6D5C"/>
    <w:rsid w:val="003A0709"/>
    <w:rsid w:val="004614B5"/>
    <w:rsid w:val="006A662F"/>
    <w:rsid w:val="006B4E96"/>
    <w:rsid w:val="007D27F8"/>
    <w:rsid w:val="007D6341"/>
    <w:rsid w:val="00805A4E"/>
    <w:rsid w:val="00811864"/>
    <w:rsid w:val="00901FB7"/>
    <w:rsid w:val="00976F78"/>
    <w:rsid w:val="00A02B67"/>
    <w:rsid w:val="00A1041B"/>
    <w:rsid w:val="00B87B6E"/>
    <w:rsid w:val="00BE7AF2"/>
    <w:rsid w:val="00C35C5F"/>
    <w:rsid w:val="00CA1219"/>
    <w:rsid w:val="00CB705C"/>
    <w:rsid w:val="00CC2538"/>
    <w:rsid w:val="00D33745"/>
    <w:rsid w:val="00D433BA"/>
    <w:rsid w:val="00D53EDD"/>
    <w:rsid w:val="00D80319"/>
    <w:rsid w:val="00DA3483"/>
    <w:rsid w:val="00E10E0A"/>
    <w:rsid w:val="00E17ABC"/>
    <w:rsid w:val="00EF31B9"/>
    <w:rsid w:val="00F419BF"/>
    <w:rsid w:val="00FB2DF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F4D6B"/>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0A5B9C"/>
    <w:pPr>
      <w:spacing w:before="100" w:beforeAutospacing="1" w:after="100" w:afterAutospacing="1"/>
    </w:pPr>
  </w:style>
  <w:style w:type="character" w:styleId="Hiperhivatkozs">
    <w:name w:val="Hyperlink"/>
    <w:basedOn w:val="Bekezdsalapbettpusa"/>
    <w:uiPriority w:val="99"/>
    <w:rsid w:val="000A5B9C"/>
    <w:rPr>
      <w:rFonts w:cs="Times New Roman"/>
      <w:color w:val="0000FF"/>
      <w:u w:val="single"/>
    </w:rPr>
  </w:style>
  <w:style w:type="character" w:customStyle="1" w:styleId="apple-converted-space">
    <w:name w:val="apple-converted-space"/>
    <w:basedOn w:val="Bekezdsalapbettpusa"/>
    <w:uiPriority w:val="99"/>
    <w:rsid w:val="000A5B9C"/>
    <w:rPr>
      <w:rFonts w:cs="Times New Roman"/>
    </w:rPr>
  </w:style>
  <w:style w:type="paragraph" w:styleId="Listaszerbekezds">
    <w:name w:val="List Paragraph"/>
    <w:basedOn w:val="Norml"/>
    <w:uiPriority w:val="99"/>
    <w:qFormat/>
    <w:rsid w:val="000A5B9C"/>
    <w:pPr>
      <w:ind w:left="708"/>
    </w:pPr>
  </w:style>
  <w:style w:type="paragraph" w:styleId="Lbjegyzetszveg">
    <w:name w:val="footnote text"/>
    <w:basedOn w:val="Norml"/>
    <w:link w:val="LbjegyzetszvegChar"/>
    <w:uiPriority w:val="99"/>
    <w:rsid w:val="00805A4E"/>
    <w:rPr>
      <w:sz w:val="20"/>
      <w:szCs w:val="20"/>
    </w:rPr>
  </w:style>
  <w:style w:type="character" w:customStyle="1" w:styleId="LbjegyzetszvegChar">
    <w:name w:val="Lábjegyzetszöveg Char"/>
    <w:basedOn w:val="Bekezdsalapbettpusa"/>
    <w:link w:val="Lbjegyzetszveg"/>
    <w:uiPriority w:val="99"/>
    <w:locked/>
    <w:rsid w:val="00805A4E"/>
    <w:rPr>
      <w:rFonts w:cs="Times New Roman"/>
    </w:rPr>
  </w:style>
  <w:style w:type="character" w:styleId="Lbjegyzet-hivatkozs">
    <w:name w:val="footnote reference"/>
    <w:basedOn w:val="Bekezdsalapbettpusa"/>
    <w:uiPriority w:val="99"/>
    <w:rsid w:val="00805A4E"/>
    <w:rPr>
      <w:rFonts w:cs="Times New Roman"/>
      <w:vertAlign w:val="superscript"/>
    </w:rPr>
  </w:style>
  <w:style w:type="paragraph" w:styleId="Vgjegyzetszvege">
    <w:name w:val="endnote text"/>
    <w:basedOn w:val="Norml"/>
    <w:link w:val="VgjegyzetszvegeChar"/>
    <w:uiPriority w:val="99"/>
    <w:semiHidden/>
    <w:rsid w:val="001F296E"/>
    <w:pPr>
      <w:spacing w:after="200" w:line="276" w:lineRule="auto"/>
    </w:pPr>
    <w:rPr>
      <w:rFonts w:ascii="Calibri" w:hAnsi="Calibri"/>
      <w:sz w:val="20"/>
      <w:szCs w:val="20"/>
      <w:lang w:eastAsia="en-US"/>
    </w:rPr>
  </w:style>
  <w:style w:type="character" w:customStyle="1" w:styleId="VgjegyzetszvegeChar">
    <w:name w:val="Végjegyzet szövege Char"/>
    <w:basedOn w:val="Bekezdsalapbettpusa"/>
    <w:link w:val="Vgjegyzetszvege"/>
    <w:uiPriority w:val="99"/>
    <w:semiHidden/>
    <w:locked/>
    <w:rsid w:val="001F296E"/>
    <w:rPr>
      <w:rFonts w:ascii="Calibri" w:hAnsi="Calibri" w:cs="Times New Roman"/>
      <w:lang w:val="hu-HU" w:eastAsia="en-US" w:bidi="ar-SA"/>
    </w:rPr>
  </w:style>
  <w:style w:type="character" w:styleId="Vgjegyzet-hivatkozs">
    <w:name w:val="endnote reference"/>
    <w:basedOn w:val="Bekezdsalapbettpusa"/>
    <w:uiPriority w:val="99"/>
    <w:semiHidden/>
    <w:rsid w:val="001F296E"/>
    <w:rPr>
      <w:rFonts w:cs="Times New Roman"/>
      <w:vertAlign w:val="superscript"/>
    </w:rPr>
  </w:style>
  <w:style w:type="paragraph" w:customStyle="1" w:styleId="Default">
    <w:name w:val="Default"/>
    <w:rsid w:val="002C6D5C"/>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857574881">
      <w:marLeft w:val="0"/>
      <w:marRight w:val="0"/>
      <w:marTop w:val="0"/>
      <w:marBottom w:val="0"/>
      <w:divBdr>
        <w:top w:val="none" w:sz="0" w:space="0" w:color="auto"/>
        <w:left w:val="none" w:sz="0" w:space="0" w:color="auto"/>
        <w:bottom w:val="none" w:sz="0" w:space="0" w:color="auto"/>
        <w:right w:val="none" w:sz="0" w:space="0" w:color="auto"/>
      </w:divBdr>
    </w:div>
    <w:div w:id="1857574882">
      <w:marLeft w:val="0"/>
      <w:marRight w:val="0"/>
      <w:marTop w:val="0"/>
      <w:marBottom w:val="0"/>
      <w:divBdr>
        <w:top w:val="none" w:sz="0" w:space="0" w:color="auto"/>
        <w:left w:val="none" w:sz="0" w:space="0" w:color="auto"/>
        <w:bottom w:val="none" w:sz="0" w:space="0" w:color="auto"/>
        <w:right w:val="none" w:sz="0" w:space="0" w:color="auto"/>
      </w:divBdr>
    </w:div>
    <w:div w:id="1857574885">
      <w:marLeft w:val="0"/>
      <w:marRight w:val="0"/>
      <w:marTop w:val="0"/>
      <w:marBottom w:val="0"/>
      <w:divBdr>
        <w:top w:val="none" w:sz="0" w:space="0" w:color="auto"/>
        <w:left w:val="none" w:sz="0" w:space="0" w:color="auto"/>
        <w:bottom w:val="none" w:sz="0" w:space="0" w:color="auto"/>
        <w:right w:val="none" w:sz="0" w:space="0" w:color="auto"/>
      </w:divBdr>
    </w:div>
    <w:div w:id="1857574888">
      <w:marLeft w:val="0"/>
      <w:marRight w:val="0"/>
      <w:marTop w:val="0"/>
      <w:marBottom w:val="0"/>
      <w:divBdr>
        <w:top w:val="none" w:sz="0" w:space="0" w:color="auto"/>
        <w:left w:val="none" w:sz="0" w:space="0" w:color="auto"/>
        <w:bottom w:val="none" w:sz="0" w:space="0" w:color="auto"/>
        <w:right w:val="none" w:sz="0" w:space="0" w:color="auto"/>
      </w:divBdr>
      <w:divsChild>
        <w:div w:id="1857574883">
          <w:marLeft w:val="0"/>
          <w:marRight w:val="0"/>
          <w:marTop w:val="0"/>
          <w:marBottom w:val="0"/>
          <w:divBdr>
            <w:top w:val="none" w:sz="0" w:space="0" w:color="auto"/>
            <w:left w:val="none" w:sz="0" w:space="0" w:color="auto"/>
            <w:bottom w:val="none" w:sz="0" w:space="0" w:color="auto"/>
            <w:right w:val="none" w:sz="0" w:space="0" w:color="auto"/>
          </w:divBdr>
        </w:div>
        <w:div w:id="1857574884">
          <w:marLeft w:val="0"/>
          <w:marRight w:val="0"/>
          <w:marTop w:val="0"/>
          <w:marBottom w:val="0"/>
          <w:divBdr>
            <w:top w:val="none" w:sz="0" w:space="0" w:color="auto"/>
            <w:left w:val="none" w:sz="0" w:space="0" w:color="auto"/>
            <w:bottom w:val="none" w:sz="0" w:space="0" w:color="auto"/>
            <w:right w:val="none" w:sz="0" w:space="0" w:color="auto"/>
          </w:divBdr>
        </w:div>
        <w:div w:id="1857574886">
          <w:marLeft w:val="0"/>
          <w:marRight w:val="0"/>
          <w:marTop w:val="0"/>
          <w:marBottom w:val="0"/>
          <w:divBdr>
            <w:top w:val="none" w:sz="0" w:space="0" w:color="auto"/>
            <w:left w:val="none" w:sz="0" w:space="0" w:color="auto"/>
            <w:bottom w:val="none" w:sz="0" w:space="0" w:color="auto"/>
            <w:right w:val="none" w:sz="0" w:space="0" w:color="auto"/>
          </w:divBdr>
        </w:div>
        <w:div w:id="1857574887">
          <w:marLeft w:val="0"/>
          <w:marRight w:val="0"/>
          <w:marTop w:val="0"/>
          <w:marBottom w:val="0"/>
          <w:divBdr>
            <w:top w:val="none" w:sz="0" w:space="0" w:color="auto"/>
            <w:left w:val="none" w:sz="0" w:space="0" w:color="auto"/>
            <w:bottom w:val="none" w:sz="0" w:space="0" w:color="auto"/>
            <w:right w:val="none" w:sz="0" w:space="0" w:color="auto"/>
          </w:divBdr>
        </w:div>
        <w:div w:id="1857574889">
          <w:marLeft w:val="0"/>
          <w:marRight w:val="0"/>
          <w:marTop w:val="0"/>
          <w:marBottom w:val="0"/>
          <w:divBdr>
            <w:top w:val="none" w:sz="0" w:space="0" w:color="auto"/>
            <w:left w:val="none" w:sz="0" w:space="0" w:color="auto"/>
            <w:bottom w:val="none" w:sz="0" w:space="0" w:color="auto"/>
            <w:right w:val="none" w:sz="0" w:space="0" w:color="auto"/>
          </w:divBdr>
        </w:div>
      </w:divsChild>
    </w:div>
    <w:div w:id="1857574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keltetes.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3987</Words>
  <Characters>27518</Characters>
  <Application>Microsoft Office Word</Application>
  <DocSecurity>0</DocSecurity>
  <Lines>229</Lines>
  <Paragraphs>62</Paragraphs>
  <ScaleCrop>false</ScaleCrop>
  <HeadingPairs>
    <vt:vector size="2" baseType="variant">
      <vt:variant>
        <vt:lpstr>Cím</vt:lpstr>
      </vt:variant>
      <vt:variant>
        <vt:i4>1</vt:i4>
      </vt:variant>
    </vt:vector>
  </HeadingPairs>
  <TitlesOfParts>
    <vt:vector size="1" baseType="lpstr">
      <vt:lpstr>A szavatosság a gyári hibára, illetve  anyaghibára vonatkozik: azt SZAVATOLJUK, hogy a termékek, melyeket a TUTIautoHIFI forga</vt:lpstr>
    </vt:vector>
  </TitlesOfParts>
  <Company/>
  <LinksUpToDate>false</LinksUpToDate>
  <CharactersWithSpaces>31443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szavatosság a gyári hibára, illetve  anyaghibára vonatkozik: azt SZAVATOLJUK, hogy a termékek, melyeket a TUTIautoHIFI forga</dc:title>
  <dc:creator>xyz</dc:creator>
  <cp:lastModifiedBy>TUTI</cp:lastModifiedBy>
  <cp:revision>4</cp:revision>
  <dcterms:created xsi:type="dcterms:W3CDTF">2021-01-27T20:33:00Z</dcterms:created>
  <dcterms:modified xsi:type="dcterms:W3CDTF">2021-01-27T20:36:00Z</dcterms:modified>
</cp:coreProperties>
</file>